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15" w:rightChars="-150"/>
        <w:jc w:val="center"/>
        <w:rPr>
          <w:rFonts w:ascii="宋体"/>
          <w:b/>
          <w:bCs/>
          <w:sz w:val="92"/>
          <w:szCs w:val="92"/>
          <w:u w:val="single"/>
          <w:vertAlign w:val="subscript"/>
        </w:rPr>
      </w:pPr>
      <w:bookmarkStart w:id="0" w:name="OLE_LINK1"/>
    </w:p>
    <w:p>
      <w:pPr>
        <w:spacing w:line="400" w:lineRule="atLeast"/>
        <w:jc w:val="center"/>
        <w:rPr>
          <w:b/>
          <w:bCs/>
          <w:spacing w:val="-10"/>
          <w:sz w:val="36"/>
          <w:szCs w:val="36"/>
        </w:rPr>
      </w:pPr>
      <w:r>
        <w:rPr>
          <w:rFonts w:hint="eastAsia"/>
          <w:b/>
          <w:bCs/>
          <w:spacing w:val="-10"/>
          <w:sz w:val="36"/>
          <w:szCs w:val="36"/>
        </w:rPr>
        <w:t>经开区</w:t>
      </w:r>
      <w:r>
        <w:rPr>
          <w:rFonts w:hint="eastAsia"/>
          <w:b/>
          <w:bCs/>
          <w:spacing w:val="-10"/>
          <w:sz w:val="36"/>
          <w:szCs w:val="36"/>
          <w:lang w:eastAsia="zh-CN"/>
        </w:rPr>
        <w:t>临时信号灯</w:t>
      </w:r>
      <w:r>
        <w:rPr>
          <w:rFonts w:hint="eastAsia"/>
          <w:b/>
          <w:bCs/>
          <w:spacing w:val="-10"/>
          <w:sz w:val="36"/>
          <w:szCs w:val="36"/>
        </w:rPr>
        <w:t>采购</w:t>
      </w:r>
      <w:r>
        <w:rPr>
          <w:rFonts w:hint="eastAsia"/>
          <w:b/>
          <w:bCs/>
          <w:spacing w:val="-10"/>
          <w:sz w:val="36"/>
          <w:szCs w:val="36"/>
          <w:lang w:eastAsia="zh-CN"/>
        </w:rPr>
        <w:t>及</w:t>
      </w:r>
      <w:r>
        <w:rPr>
          <w:rFonts w:hint="eastAsia"/>
          <w:b/>
          <w:bCs/>
          <w:spacing w:val="-10"/>
          <w:sz w:val="36"/>
          <w:szCs w:val="36"/>
        </w:rPr>
        <w:t>安装项目</w:t>
      </w:r>
      <w:r>
        <w:rPr>
          <w:b/>
          <w:bCs/>
          <w:spacing w:val="-10"/>
          <w:sz w:val="36"/>
          <w:szCs w:val="36"/>
        </w:rPr>
        <w:t xml:space="preserve"> </w:t>
      </w:r>
    </w:p>
    <w:p>
      <w:pPr>
        <w:spacing w:line="400" w:lineRule="atLeast"/>
        <w:jc w:val="center"/>
        <w:rPr>
          <w:b/>
          <w:bCs/>
          <w:spacing w:val="-10"/>
          <w:sz w:val="52"/>
          <w:szCs w:val="52"/>
        </w:rPr>
      </w:pPr>
    </w:p>
    <w:p>
      <w:pPr>
        <w:spacing w:line="400" w:lineRule="atLeast"/>
        <w:jc w:val="center"/>
        <w:rPr>
          <w:rFonts w:ascii="楷体_GB2312" w:eastAsia="楷体_GB2312"/>
          <w:bCs/>
          <w:sz w:val="98"/>
          <w:szCs w:val="98"/>
        </w:rPr>
      </w:pPr>
      <w:r>
        <w:rPr>
          <w:rFonts w:hint="eastAsia" w:ascii="楷体_GB2312" w:eastAsia="楷体_GB2312" w:cs="楷体_GB2312"/>
          <w:bCs/>
          <w:sz w:val="98"/>
          <w:szCs w:val="98"/>
        </w:rPr>
        <w:t>招</w:t>
      </w:r>
      <w:r>
        <w:rPr>
          <w:rFonts w:ascii="楷体_GB2312" w:eastAsia="楷体_GB2312" w:cs="楷体_GB2312"/>
          <w:bCs/>
          <w:sz w:val="98"/>
          <w:szCs w:val="98"/>
        </w:rPr>
        <w:t xml:space="preserve"> </w:t>
      </w:r>
      <w:r>
        <w:rPr>
          <w:rFonts w:hint="eastAsia" w:ascii="楷体_GB2312" w:eastAsia="楷体_GB2312" w:cs="楷体_GB2312"/>
          <w:bCs/>
          <w:sz w:val="98"/>
          <w:szCs w:val="98"/>
        </w:rPr>
        <w:t>标</w:t>
      </w:r>
      <w:r>
        <w:rPr>
          <w:rFonts w:ascii="楷体_GB2312" w:eastAsia="楷体_GB2312" w:cs="楷体_GB2312"/>
          <w:bCs/>
          <w:sz w:val="98"/>
          <w:szCs w:val="98"/>
        </w:rPr>
        <w:t xml:space="preserve"> </w:t>
      </w:r>
      <w:r>
        <w:rPr>
          <w:rFonts w:hint="eastAsia" w:ascii="楷体_GB2312" w:eastAsia="楷体_GB2312" w:cs="楷体_GB2312"/>
          <w:bCs/>
          <w:sz w:val="98"/>
          <w:szCs w:val="98"/>
        </w:rPr>
        <w:t>文</w:t>
      </w:r>
      <w:r>
        <w:rPr>
          <w:rFonts w:ascii="楷体_GB2312" w:eastAsia="楷体_GB2312" w:cs="楷体_GB2312"/>
          <w:bCs/>
          <w:sz w:val="98"/>
          <w:szCs w:val="98"/>
        </w:rPr>
        <w:t xml:space="preserve"> </w:t>
      </w:r>
      <w:r>
        <w:rPr>
          <w:rFonts w:hint="eastAsia" w:ascii="楷体_GB2312" w:eastAsia="楷体_GB2312" w:cs="楷体_GB2312"/>
          <w:bCs/>
          <w:sz w:val="98"/>
          <w:szCs w:val="98"/>
        </w:rPr>
        <w:t>件</w:t>
      </w:r>
    </w:p>
    <w:p>
      <w:pPr>
        <w:spacing w:line="400" w:lineRule="atLeast"/>
        <w:ind w:firstLine="3839" w:firstLineChars="1195"/>
        <w:rPr>
          <w:b/>
          <w:bCs/>
          <w:sz w:val="32"/>
          <w:szCs w:val="32"/>
        </w:rPr>
      </w:pPr>
    </w:p>
    <w:p>
      <w:pPr>
        <w:spacing w:line="400" w:lineRule="atLeast"/>
        <w:jc w:val="center"/>
        <w:rPr>
          <w:b/>
          <w:bCs/>
          <w:sz w:val="32"/>
          <w:szCs w:val="32"/>
        </w:rPr>
      </w:pPr>
      <w:r>
        <w:rPr>
          <w:rFonts w:cs="宋体"/>
          <w:b/>
          <w:bCs/>
          <w:sz w:val="32"/>
          <w:szCs w:val="32"/>
        </w:rPr>
        <w:t xml:space="preserve"> </w:t>
      </w:r>
      <w:r>
        <w:rPr>
          <w:rFonts w:hint="eastAsia" w:cs="宋体"/>
          <w:b/>
          <w:bCs/>
          <w:sz w:val="32"/>
          <w:szCs w:val="32"/>
        </w:rPr>
        <w:t>（自行公开招标）</w:t>
      </w:r>
    </w:p>
    <w:p>
      <w:pPr>
        <w:spacing w:line="480" w:lineRule="exact"/>
        <w:rPr>
          <w:b/>
          <w:bCs/>
          <w:sz w:val="44"/>
          <w:szCs w:val="44"/>
        </w:rPr>
      </w:pPr>
    </w:p>
    <w:p>
      <w:pPr>
        <w:spacing w:line="480" w:lineRule="exact"/>
        <w:ind w:firstLine="643" w:firstLineChars="200"/>
        <w:jc w:val="center"/>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rPr>
          <w:b/>
          <w:bCs/>
          <w:sz w:val="32"/>
          <w:szCs w:val="32"/>
        </w:rPr>
      </w:pPr>
    </w:p>
    <w:p>
      <w:pPr>
        <w:spacing w:line="480" w:lineRule="exact"/>
        <w:rPr>
          <w:b/>
          <w:bCs/>
          <w:sz w:val="32"/>
          <w:szCs w:val="32"/>
        </w:rPr>
      </w:pPr>
    </w:p>
    <w:p>
      <w:pPr>
        <w:spacing w:line="480" w:lineRule="exact"/>
        <w:ind w:firstLine="472" w:firstLineChars="147"/>
        <w:rPr>
          <w:b/>
          <w:bCs/>
          <w:sz w:val="32"/>
          <w:szCs w:val="32"/>
        </w:rPr>
      </w:pPr>
    </w:p>
    <w:p>
      <w:pPr>
        <w:adjustRightInd w:val="0"/>
        <w:snapToGrid w:val="0"/>
        <w:ind w:firstLine="358" w:firstLineChars="94"/>
        <w:rPr>
          <w:rFonts w:ascii="宋体"/>
          <w:b/>
          <w:bCs/>
          <w:sz w:val="32"/>
          <w:szCs w:val="32"/>
          <w:u w:val="thick"/>
        </w:rPr>
      </w:pPr>
      <w:r>
        <w:rPr>
          <w:rFonts w:hint="eastAsia" w:ascii="宋体" w:hAnsi="宋体" w:cs="宋体"/>
          <w:b/>
          <w:bCs/>
          <w:spacing w:val="30"/>
          <w:sz w:val="32"/>
          <w:szCs w:val="32"/>
        </w:rPr>
        <w:t>招</w:t>
      </w:r>
      <w:r>
        <w:rPr>
          <w:rFonts w:ascii="宋体" w:hAnsi="宋体" w:cs="宋体"/>
          <w:b/>
          <w:bCs/>
          <w:spacing w:val="30"/>
          <w:sz w:val="32"/>
          <w:szCs w:val="32"/>
        </w:rPr>
        <w:t xml:space="preserve">  </w:t>
      </w:r>
      <w:r>
        <w:rPr>
          <w:rFonts w:hint="eastAsia" w:ascii="宋体" w:hAnsi="宋体" w:cs="宋体"/>
          <w:b/>
          <w:bCs/>
          <w:spacing w:val="30"/>
          <w:sz w:val="32"/>
          <w:szCs w:val="32"/>
        </w:rPr>
        <w:t>标</w:t>
      </w:r>
      <w:r>
        <w:rPr>
          <w:rFonts w:ascii="宋体" w:hAnsi="宋体" w:cs="宋体"/>
          <w:b/>
          <w:bCs/>
          <w:spacing w:val="30"/>
          <w:sz w:val="32"/>
          <w:szCs w:val="32"/>
        </w:rPr>
        <w:t xml:space="preserve">  </w:t>
      </w:r>
      <w:r>
        <w:rPr>
          <w:rFonts w:hint="eastAsia" w:ascii="宋体" w:hAnsi="宋体" w:cs="宋体"/>
          <w:b/>
          <w:bCs/>
          <w:spacing w:val="30"/>
          <w:sz w:val="32"/>
          <w:szCs w:val="32"/>
        </w:rPr>
        <w:t>人</w:t>
      </w:r>
      <w:r>
        <w:rPr>
          <w:rFonts w:ascii="宋体" w:hAnsi="宋体" w:cs="宋体"/>
          <w:b/>
          <w:bCs/>
          <w:spacing w:val="30"/>
          <w:sz w:val="32"/>
          <w:szCs w:val="32"/>
        </w:rPr>
        <w:t>:</w:t>
      </w:r>
      <w:r>
        <w:rPr>
          <w:rFonts w:ascii="宋体" w:hAnsi="宋体" w:cs="宋体"/>
          <w:sz w:val="32"/>
          <w:szCs w:val="32"/>
          <w:u w:val="thick"/>
        </w:rPr>
        <w:t xml:space="preserve">   </w:t>
      </w:r>
      <w:r>
        <w:rPr>
          <w:rFonts w:hint="eastAsia" w:ascii="宋体" w:hAnsi="宋体" w:cs="宋体"/>
          <w:b/>
          <w:bCs/>
          <w:sz w:val="32"/>
          <w:szCs w:val="32"/>
          <w:u w:val="thick"/>
        </w:rPr>
        <w:t>滁州市同创建设投资有限责任公司（盖章）</w:t>
      </w:r>
    </w:p>
    <w:p>
      <w:pPr>
        <w:adjustRightInd w:val="0"/>
        <w:snapToGrid w:val="0"/>
        <w:ind w:firstLine="2538" w:firstLineChars="790"/>
        <w:rPr>
          <w:rFonts w:ascii="宋体"/>
          <w:b/>
          <w:bCs/>
          <w:sz w:val="32"/>
          <w:szCs w:val="32"/>
          <w:u w:val="thick"/>
        </w:rPr>
      </w:pPr>
      <w:r>
        <w:rPr>
          <w:rFonts w:ascii="宋体" w:hAnsi="宋体" w:cs="宋体"/>
          <w:b/>
          <w:bCs/>
          <w:sz w:val="32"/>
          <w:szCs w:val="32"/>
          <w:u w:val="thick"/>
        </w:rPr>
        <w:t>(</w:t>
      </w:r>
      <w:r>
        <w:rPr>
          <w:rFonts w:hint="eastAsia" w:ascii="宋体" w:hAnsi="宋体" w:cs="宋体"/>
          <w:b/>
          <w:bCs/>
          <w:sz w:val="32"/>
          <w:szCs w:val="32"/>
          <w:u w:val="thick"/>
        </w:rPr>
        <w:t>隶属于国家级经济技术开发区的国有企业</w:t>
      </w:r>
      <w:r>
        <w:rPr>
          <w:rFonts w:ascii="宋体" w:hAnsi="宋体" w:cs="宋体"/>
          <w:b/>
          <w:bCs/>
          <w:sz w:val="32"/>
          <w:szCs w:val="32"/>
          <w:u w:val="thick"/>
        </w:rPr>
        <w:t xml:space="preserve">)                  </w:t>
      </w:r>
    </w:p>
    <w:p>
      <w:pPr>
        <w:adjustRightInd w:val="0"/>
        <w:snapToGrid w:val="0"/>
        <w:ind w:firstLine="723" w:firstLineChars="200"/>
        <w:rPr>
          <w:rFonts w:ascii="宋体"/>
          <w:b/>
          <w:bCs/>
          <w:spacing w:val="20"/>
          <w:sz w:val="32"/>
          <w:szCs w:val="32"/>
          <w:u w:val="single"/>
        </w:rPr>
      </w:pPr>
    </w:p>
    <w:p>
      <w:pPr>
        <w:adjustRightInd w:val="0"/>
        <w:snapToGrid w:val="0"/>
        <w:rPr>
          <w:rFonts w:ascii="宋体"/>
          <w:b/>
          <w:bCs/>
          <w:spacing w:val="20"/>
          <w:sz w:val="32"/>
          <w:szCs w:val="32"/>
        </w:rPr>
      </w:pPr>
    </w:p>
    <w:p>
      <w:pPr>
        <w:adjustRightInd w:val="0"/>
        <w:snapToGrid w:val="0"/>
        <w:ind w:firstLine="358" w:firstLineChars="99"/>
        <w:rPr>
          <w:rFonts w:ascii="宋体"/>
          <w:spacing w:val="20"/>
          <w:sz w:val="32"/>
          <w:szCs w:val="32"/>
          <w:u w:val="single"/>
        </w:rPr>
      </w:pPr>
      <w:r>
        <w:rPr>
          <w:rFonts w:hint="eastAsia" w:ascii="宋体" w:hAnsi="宋体" w:cs="宋体"/>
          <w:b/>
          <w:bCs/>
          <w:spacing w:val="20"/>
          <w:sz w:val="32"/>
          <w:szCs w:val="32"/>
        </w:rPr>
        <w:t>招标代理机构</w:t>
      </w:r>
      <w:r>
        <w:rPr>
          <w:rFonts w:ascii="宋体" w:hAnsi="宋体" w:cs="宋体"/>
          <w:b/>
          <w:bCs/>
          <w:spacing w:val="20"/>
          <w:sz w:val="32"/>
          <w:szCs w:val="32"/>
        </w:rPr>
        <w:t>:</w:t>
      </w:r>
      <w:r>
        <w:rPr>
          <w:rFonts w:ascii="宋体" w:hAnsi="宋体" w:cs="宋体"/>
          <w:b/>
          <w:bCs/>
          <w:sz w:val="32"/>
          <w:szCs w:val="32"/>
          <w:u w:val="thick"/>
        </w:rPr>
        <w:t xml:space="preserve">      </w:t>
      </w:r>
      <w:r>
        <w:rPr>
          <w:rFonts w:hint="eastAsia" w:ascii="宋体" w:hAnsi="宋体" w:cs="宋体"/>
          <w:b/>
          <w:bCs/>
          <w:sz w:val="32"/>
          <w:szCs w:val="32"/>
          <w:u w:val="thick"/>
        </w:rPr>
        <w:t>安徽佳诚工程咨询有限公司</w:t>
      </w:r>
      <w:r>
        <w:rPr>
          <w:rFonts w:ascii="宋体" w:hAnsi="宋体" w:cs="宋体"/>
          <w:b/>
          <w:bCs/>
          <w:sz w:val="32"/>
          <w:szCs w:val="32"/>
          <w:u w:val="thick"/>
        </w:rPr>
        <w:t xml:space="preserve">   </w:t>
      </w:r>
      <w:r>
        <w:rPr>
          <w:rFonts w:hint="eastAsia" w:ascii="宋体" w:hAnsi="宋体" w:cs="宋体"/>
          <w:b/>
          <w:bCs/>
          <w:sz w:val="32"/>
          <w:szCs w:val="32"/>
          <w:u w:val="thick"/>
        </w:rPr>
        <w:t>（盖章）</w:t>
      </w:r>
      <w:r>
        <w:rPr>
          <w:rFonts w:ascii="宋体" w:hAnsi="宋体" w:cs="宋体"/>
          <w:b/>
          <w:bCs/>
          <w:sz w:val="32"/>
          <w:szCs w:val="32"/>
          <w:u w:val="thick"/>
        </w:rPr>
        <w:t xml:space="preserve">   </w:t>
      </w:r>
    </w:p>
    <w:p>
      <w:pPr>
        <w:adjustRightInd w:val="0"/>
        <w:snapToGrid w:val="0"/>
        <w:ind w:firstLine="900" w:firstLineChars="250"/>
        <w:rPr>
          <w:rFonts w:ascii="宋体"/>
          <w:spacing w:val="20"/>
          <w:sz w:val="32"/>
          <w:szCs w:val="32"/>
          <w:u w:val="single"/>
        </w:rPr>
      </w:pPr>
    </w:p>
    <w:p>
      <w:pPr>
        <w:adjustRightInd w:val="0"/>
        <w:snapToGrid w:val="0"/>
        <w:ind w:firstLine="900" w:firstLineChars="250"/>
        <w:rPr>
          <w:rFonts w:ascii="宋体"/>
          <w:spacing w:val="20"/>
          <w:sz w:val="32"/>
          <w:szCs w:val="32"/>
          <w:u w:val="single"/>
        </w:rPr>
      </w:pPr>
    </w:p>
    <w:p>
      <w:pPr>
        <w:adjustRightInd w:val="0"/>
        <w:snapToGrid w:val="0"/>
        <w:spacing w:line="460" w:lineRule="exact"/>
        <w:ind w:firstLine="354" w:firstLineChars="98"/>
        <w:rPr>
          <w:rFonts w:ascii="宋体"/>
          <w:b/>
          <w:bCs/>
          <w:spacing w:val="20"/>
          <w:sz w:val="32"/>
          <w:szCs w:val="32"/>
        </w:rPr>
      </w:pPr>
      <w:r>
        <w:rPr>
          <w:rFonts w:hint="eastAsia" w:ascii="宋体" w:hAnsi="宋体" w:cs="宋体"/>
          <w:b/>
          <w:bCs/>
          <w:spacing w:val="20"/>
          <w:sz w:val="32"/>
          <w:szCs w:val="32"/>
        </w:rPr>
        <w:t>发</w:t>
      </w:r>
      <w:r>
        <w:rPr>
          <w:rFonts w:ascii="宋体" w:hAnsi="宋体" w:cs="宋体"/>
          <w:b/>
          <w:bCs/>
          <w:spacing w:val="20"/>
          <w:sz w:val="32"/>
          <w:szCs w:val="32"/>
        </w:rPr>
        <w:t xml:space="preserve"> </w:t>
      </w:r>
      <w:r>
        <w:rPr>
          <w:rFonts w:hint="eastAsia" w:ascii="宋体" w:hAnsi="宋体" w:cs="宋体"/>
          <w:b/>
          <w:bCs/>
          <w:spacing w:val="20"/>
          <w:sz w:val="32"/>
          <w:szCs w:val="32"/>
        </w:rPr>
        <w:t>布</w:t>
      </w:r>
      <w:r>
        <w:rPr>
          <w:rFonts w:ascii="宋体" w:hAnsi="宋体" w:cs="宋体"/>
          <w:b/>
          <w:bCs/>
          <w:spacing w:val="20"/>
          <w:sz w:val="32"/>
          <w:szCs w:val="32"/>
        </w:rPr>
        <w:t xml:space="preserve"> </w:t>
      </w:r>
      <w:r>
        <w:rPr>
          <w:rFonts w:hint="eastAsia" w:ascii="宋体" w:hAnsi="宋体" w:cs="宋体"/>
          <w:b/>
          <w:bCs/>
          <w:spacing w:val="20"/>
          <w:sz w:val="32"/>
          <w:szCs w:val="32"/>
        </w:rPr>
        <w:t>日</w:t>
      </w:r>
      <w:r>
        <w:rPr>
          <w:rFonts w:ascii="宋体" w:hAnsi="宋体" w:cs="宋体"/>
          <w:b/>
          <w:bCs/>
          <w:spacing w:val="20"/>
          <w:sz w:val="32"/>
          <w:szCs w:val="32"/>
        </w:rPr>
        <w:t xml:space="preserve"> </w:t>
      </w:r>
      <w:r>
        <w:rPr>
          <w:rFonts w:hint="eastAsia" w:ascii="宋体" w:hAnsi="宋体" w:cs="宋体"/>
          <w:b/>
          <w:bCs/>
          <w:spacing w:val="20"/>
          <w:sz w:val="32"/>
          <w:szCs w:val="32"/>
        </w:rPr>
        <w:t>期</w:t>
      </w:r>
      <w:r>
        <w:rPr>
          <w:rFonts w:ascii="宋体" w:hAnsi="宋体" w:cs="宋体"/>
          <w:b/>
          <w:bCs/>
          <w:spacing w:val="20"/>
          <w:sz w:val="32"/>
          <w:szCs w:val="32"/>
        </w:rPr>
        <w:t>:</w:t>
      </w:r>
      <w:r>
        <w:rPr>
          <w:rFonts w:ascii="宋体" w:hAnsi="宋体" w:cs="宋体"/>
          <w:b/>
          <w:bCs/>
          <w:sz w:val="32"/>
          <w:szCs w:val="32"/>
          <w:u w:val="thick"/>
        </w:rPr>
        <w:t xml:space="preserve">         20</w:t>
      </w:r>
      <w:r>
        <w:rPr>
          <w:rFonts w:hint="eastAsia" w:ascii="宋体" w:hAnsi="宋体" w:cs="宋体"/>
          <w:b/>
          <w:bCs/>
          <w:sz w:val="32"/>
          <w:szCs w:val="32"/>
          <w:u w:val="thick"/>
          <w:lang w:val="en-US" w:eastAsia="zh-CN"/>
        </w:rPr>
        <w:t>20</w:t>
      </w:r>
      <w:r>
        <w:rPr>
          <w:rFonts w:hint="eastAsia" w:ascii="宋体" w:hAnsi="宋体" w:cs="宋体"/>
          <w:b/>
          <w:bCs/>
          <w:sz w:val="32"/>
          <w:szCs w:val="32"/>
          <w:u w:val="thick"/>
        </w:rPr>
        <w:t>年</w:t>
      </w:r>
      <w:r>
        <w:rPr>
          <w:rFonts w:hint="eastAsia" w:ascii="宋体" w:cs="宋体"/>
          <w:b/>
          <w:bCs/>
          <w:sz w:val="32"/>
          <w:szCs w:val="32"/>
          <w:u w:val="thick"/>
          <w:lang w:val="en-US" w:eastAsia="zh-CN"/>
        </w:rPr>
        <w:t>05</w:t>
      </w:r>
      <w:r>
        <w:rPr>
          <w:rFonts w:hint="eastAsia" w:ascii="宋体" w:hAnsi="宋体" w:cs="宋体"/>
          <w:b/>
          <w:bCs/>
          <w:sz w:val="32"/>
          <w:szCs w:val="32"/>
          <w:u w:val="thick"/>
        </w:rPr>
        <w:t>月</w:t>
      </w:r>
      <w:r>
        <w:rPr>
          <w:rFonts w:ascii="宋体" w:hAnsi="宋体" w:cs="宋体"/>
          <w:b/>
          <w:bCs/>
          <w:sz w:val="32"/>
          <w:szCs w:val="32"/>
          <w:u w:val="thick"/>
        </w:rPr>
        <w:t xml:space="preserve">               </w:t>
      </w:r>
    </w:p>
    <w:p>
      <w:pPr>
        <w:adjustRightInd w:val="0"/>
        <w:snapToGrid w:val="0"/>
        <w:spacing w:line="460" w:lineRule="exact"/>
        <w:rPr>
          <w:rFonts w:ascii="宋体"/>
          <w:b/>
          <w:bCs/>
          <w:spacing w:val="20"/>
          <w:sz w:val="32"/>
          <w:szCs w:val="32"/>
        </w:rPr>
      </w:pPr>
    </w:p>
    <w:p>
      <w:pPr>
        <w:adjustRightInd w:val="0"/>
        <w:snapToGrid w:val="0"/>
        <w:spacing w:line="460" w:lineRule="exact"/>
        <w:jc w:val="center"/>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jc w:val="center"/>
        <w:rPr>
          <w:rFonts w:ascii="宋体"/>
          <w:b/>
          <w:bCs/>
          <w:spacing w:val="20"/>
          <w:sz w:val="32"/>
          <w:szCs w:val="32"/>
        </w:rPr>
      </w:pPr>
      <w:r>
        <w:rPr>
          <w:rFonts w:hint="eastAsia" w:ascii="宋体" w:hAnsi="宋体" w:cs="宋体"/>
          <w:b/>
          <w:bCs/>
          <w:spacing w:val="20"/>
          <w:sz w:val="32"/>
          <w:szCs w:val="32"/>
        </w:rPr>
        <w:t>招标文件目录</w:t>
      </w:r>
    </w:p>
    <w:p>
      <w:pPr>
        <w:adjustRightInd w:val="0"/>
        <w:snapToGrid w:val="0"/>
        <w:spacing w:line="500" w:lineRule="exact"/>
        <w:ind w:left="838" w:leftChars="399"/>
        <w:rPr>
          <w:rFonts w:ascii="宋体"/>
          <w:b/>
          <w:bCs/>
          <w:sz w:val="24"/>
          <w:szCs w:val="24"/>
        </w:rPr>
      </w:pPr>
      <w:r>
        <w:rPr>
          <w:rFonts w:ascii="宋体" w:hAnsi="宋体" w:cs="宋体"/>
          <w:sz w:val="24"/>
          <w:szCs w:val="24"/>
        </w:rPr>
        <w:t>A</w:t>
      </w:r>
      <w:r>
        <w:rPr>
          <w:rFonts w:hint="eastAsia" w:ascii="宋体" w:hAnsi="宋体" w:cs="宋体"/>
          <w:sz w:val="24"/>
          <w:szCs w:val="24"/>
        </w:rPr>
        <w:t>、投标须知前附表……………………………………………………………</w:t>
      </w:r>
      <w:r>
        <w:rPr>
          <w:rFonts w:ascii="宋体" w:hAnsi="宋体" w:cs="宋体"/>
          <w:sz w:val="24"/>
          <w:szCs w:val="24"/>
        </w:rPr>
        <w:t>3</w:t>
      </w:r>
    </w:p>
    <w:p>
      <w:pPr>
        <w:adjustRightInd w:val="0"/>
        <w:snapToGrid w:val="0"/>
        <w:spacing w:line="500" w:lineRule="exact"/>
        <w:ind w:left="838" w:leftChars="399"/>
        <w:rPr>
          <w:rFonts w:ascii="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hint="eastAsia" w:ascii="宋体" w:hAnsi="宋体" w:cs="宋体"/>
          <w:b/>
          <w:bCs/>
          <w:sz w:val="24"/>
          <w:szCs w:val="24"/>
        </w:rPr>
        <w:t>投标须知</w:t>
      </w:r>
    </w:p>
    <w:p>
      <w:pPr>
        <w:adjustRightInd w:val="0"/>
        <w:snapToGrid w:val="0"/>
        <w:spacing w:line="500" w:lineRule="exact"/>
        <w:ind w:left="838" w:leftChars="399" w:right="23" w:rightChars="11"/>
        <w:rPr>
          <w:rFonts w:ascii="宋体"/>
          <w:sz w:val="24"/>
          <w:szCs w:val="24"/>
        </w:rPr>
      </w:pPr>
      <w:r>
        <w:rPr>
          <w:rFonts w:ascii="宋体" w:hAnsi="宋体" w:cs="宋体"/>
          <w:sz w:val="24"/>
          <w:szCs w:val="24"/>
        </w:rPr>
        <w:t>1</w:t>
      </w:r>
      <w:r>
        <w:rPr>
          <w:rFonts w:hint="eastAsia" w:ascii="宋体" w:hAnsi="宋体" w:cs="宋体"/>
          <w:sz w:val="24"/>
          <w:szCs w:val="24"/>
        </w:rPr>
        <w:t>、总</w:t>
      </w:r>
      <w:r>
        <w:rPr>
          <w:rFonts w:ascii="宋体" w:hAnsi="宋体" w:cs="宋体"/>
          <w:sz w:val="24"/>
          <w:szCs w:val="24"/>
        </w:rPr>
        <w:t xml:space="preserve">  </w:t>
      </w:r>
      <w:r>
        <w:rPr>
          <w:rFonts w:hint="eastAsia" w:ascii="宋体" w:hAnsi="宋体" w:cs="宋体"/>
          <w:sz w:val="24"/>
          <w:szCs w:val="24"/>
        </w:rPr>
        <w:t>则………………………………………………………………………</w:t>
      </w:r>
      <w:r>
        <w:rPr>
          <w:rFonts w:ascii="宋体" w:hAnsi="宋体" w:cs="宋体"/>
          <w:sz w:val="24"/>
          <w:szCs w:val="24"/>
        </w:rPr>
        <w:t>5</w:t>
      </w:r>
    </w:p>
    <w:p>
      <w:pPr>
        <w:adjustRightInd w:val="0"/>
        <w:snapToGrid w:val="0"/>
        <w:spacing w:line="500" w:lineRule="exact"/>
        <w:ind w:left="838" w:leftChars="399"/>
        <w:rPr>
          <w:rFonts w:ascii="宋体"/>
          <w:sz w:val="24"/>
          <w:szCs w:val="24"/>
        </w:rPr>
      </w:pPr>
      <w:r>
        <w:rPr>
          <w:rFonts w:ascii="宋体" w:hAnsi="宋体" w:cs="宋体"/>
          <w:sz w:val="24"/>
          <w:szCs w:val="24"/>
        </w:rPr>
        <w:t>2</w:t>
      </w:r>
      <w:r>
        <w:rPr>
          <w:rFonts w:hint="eastAsia" w:ascii="宋体" w:hAnsi="宋体" w:cs="宋体"/>
          <w:sz w:val="24"/>
          <w:szCs w:val="24"/>
        </w:rPr>
        <w:t>、招标文件……………………………………………………………………</w:t>
      </w:r>
      <w:r>
        <w:rPr>
          <w:rFonts w:ascii="宋体" w:hAnsi="宋体" w:cs="宋体"/>
          <w:sz w:val="24"/>
          <w:szCs w:val="24"/>
        </w:rPr>
        <w:t>6</w:t>
      </w:r>
    </w:p>
    <w:p>
      <w:pPr>
        <w:adjustRightInd w:val="0"/>
        <w:snapToGrid w:val="0"/>
        <w:spacing w:line="500" w:lineRule="exact"/>
        <w:ind w:left="838" w:leftChars="399"/>
        <w:rPr>
          <w:rFonts w:ascii="宋体"/>
          <w:sz w:val="24"/>
          <w:szCs w:val="24"/>
        </w:rPr>
      </w:pPr>
      <w:r>
        <w:rPr>
          <w:rFonts w:ascii="宋体" w:hAnsi="宋体" w:cs="宋体"/>
          <w:sz w:val="24"/>
          <w:szCs w:val="24"/>
        </w:rPr>
        <w:t>3</w:t>
      </w:r>
      <w:r>
        <w:rPr>
          <w:rFonts w:hint="eastAsia" w:ascii="宋体" w:hAnsi="宋体" w:cs="宋体"/>
          <w:sz w:val="24"/>
          <w:szCs w:val="24"/>
        </w:rPr>
        <w:t>、投标文件的编制……………………………………………………………</w:t>
      </w:r>
      <w:r>
        <w:rPr>
          <w:rFonts w:ascii="宋体" w:hAnsi="宋体" w:cs="宋体"/>
          <w:sz w:val="24"/>
          <w:szCs w:val="24"/>
        </w:rPr>
        <w:t>7</w:t>
      </w:r>
    </w:p>
    <w:p>
      <w:pPr>
        <w:adjustRightInd w:val="0"/>
        <w:snapToGrid w:val="0"/>
        <w:spacing w:line="500" w:lineRule="exact"/>
        <w:ind w:left="838" w:leftChars="399"/>
        <w:rPr>
          <w:rFonts w:ascii="宋体"/>
          <w:sz w:val="24"/>
          <w:szCs w:val="24"/>
        </w:rPr>
      </w:pPr>
      <w:r>
        <w:rPr>
          <w:rFonts w:ascii="宋体" w:hAnsi="宋体" w:cs="宋体"/>
          <w:sz w:val="24"/>
          <w:szCs w:val="24"/>
        </w:rPr>
        <w:t>4</w:t>
      </w:r>
      <w:r>
        <w:rPr>
          <w:rFonts w:hint="eastAsia" w:ascii="宋体" w:hAnsi="宋体" w:cs="宋体"/>
          <w:sz w:val="24"/>
          <w:szCs w:val="24"/>
        </w:rPr>
        <w:t>、投标文件的密封和递交……………………………………………………8</w:t>
      </w:r>
    </w:p>
    <w:p>
      <w:pPr>
        <w:adjustRightInd w:val="0"/>
        <w:snapToGrid w:val="0"/>
        <w:spacing w:line="500" w:lineRule="exact"/>
        <w:ind w:left="838" w:leftChars="399" w:right="23" w:rightChars="11"/>
        <w:rPr>
          <w:rFonts w:ascii="宋体"/>
          <w:sz w:val="24"/>
          <w:szCs w:val="24"/>
        </w:rPr>
      </w:pPr>
      <w:r>
        <w:rPr>
          <w:rFonts w:ascii="宋体" w:hAnsi="宋体" w:cs="宋体"/>
          <w:sz w:val="24"/>
          <w:szCs w:val="24"/>
        </w:rPr>
        <w:t>5</w:t>
      </w:r>
      <w:r>
        <w:rPr>
          <w:rFonts w:hint="eastAsia" w:ascii="宋体" w:hAnsi="宋体" w:cs="宋体"/>
          <w:sz w:val="24"/>
          <w:szCs w:val="24"/>
        </w:rPr>
        <w:t>、开标、评标、定标</w:t>
      </w:r>
      <w:r>
        <w:rPr>
          <w:rFonts w:ascii="宋体" w:hAnsi="宋体" w:cs="宋体"/>
          <w:sz w:val="24"/>
          <w:szCs w:val="24"/>
        </w:rPr>
        <w:t xml:space="preserve"> </w:t>
      </w:r>
      <w:r>
        <w:rPr>
          <w:rFonts w:hint="eastAsia" w:ascii="宋体" w:hAnsi="宋体" w:cs="宋体"/>
          <w:sz w:val="24"/>
          <w:szCs w:val="24"/>
        </w:rPr>
        <w:t>………………………………………………………9</w:t>
      </w:r>
    </w:p>
    <w:p>
      <w:pPr>
        <w:adjustRightInd w:val="0"/>
        <w:snapToGrid w:val="0"/>
        <w:spacing w:line="500" w:lineRule="exact"/>
        <w:ind w:left="838" w:leftChars="399"/>
        <w:rPr>
          <w:rFonts w:ascii="宋体"/>
          <w:sz w:val="24"/>
          <w:szCs w:val="24"/>
        </w:rPr>
      </w:pPr>
      <w:r>
        <w:rPr>
          <w:rFonts w:ascii="宋体" w:hAnsi="宋体" w:cs="宋体"/>
          <w:sz w:val="24"/>
          <w:szCs w:val="24"/>
        </w:rPr>
        <w:t>6</w:t>
      </w:r>
      <w:r>
        <w:rPr>
          <w:rFonts w:hint="eastAsia" w:ascii="宋体" w:hAnsi="宋体" w:cs="宋体"/>
          <w:sz w:val="24"/>
          <w:szCs w:val="24"/>
        </w:rPr>
        <w:t>、合同授予</w:t>
      </w:r>
      <w:r>
        <w:rPr>
          <w:rFonts w:ascii="宋体" w:hAnsi="宋体" w:cs="宋体"/>
          <w:sz w:val="24"/>
          <w:szCs w:val="24"/>
        </w:rPr>
        <w:t xml:space="preserve"> </w:t>
      </w:r>
      <w:r>
        <w:rPr>
          <w:rFonts w:hint="eastAsia" w:ascii="宋体" w:hAnsi="宋体" w:cs="宋体"/>
          <w:sz w:val="24"/>
          <w:szCs w:val="24"/>
        </w:rPr>
        <w:t>…………………………………………………………………11</w:t>
      </w:r>
    </w:p>
    <w:p>
      <w:pPr>
        <w:adjustRightInd w:val="0"/>
        <w:snapToGrid w:val="0"/>
        <w:spacing w:line="500" w:lineRule="exact"/>
        <w:ind w:left="838" w:leftChars="399"/>
        <w:rPr>
          <w:rFonts w:ascii="宋体"/>
          <w:b/>
          <w:bCs/>
          <w:sz w:val="24"/>
          <w:szCs w:val="24"/>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评标办法</w:t>
      </w:r>
    </w:p>
    <w:p>
      <w:pPr>
        <w:spacing w:line="500" w:lineRule="exact"/>
        <w:ind w:firstLine="840" w:firstLineChars="350"/>
        <w:rPr>
          <w:rFonts w:ascii="宋体"/>
          <w:sz w:val="24"/>
          <w:szCs w:val="24"/>
        </w:rPr>
      </w:pPr>
      <w:r>
        <w:rPr>
          <w:rFonts w:hint="eastAsia" w:ascii="宋体" w:hAnsi="宋体" w:cs="宋体"/>
          <w:sz w:val="24"/>
          <w:szCs w:val="24"/>
        </w:rPr>
        <w:t>最低价中标法…………………………………………………………………</w:t>
      </w:r>
      <w:r>
        <w:rPr>
          <w:rFonts w:ascii="宋体" w:hAnsi="宋体" w:cs="宋体"/>
          <w:sz w:val="24"/>
          <w:szCs w:val="24"/>
        </w:rPr>
        <w:t>1</w:t>
      </w:r>
      <w:r>
        <w:rPr>
          <w:rFonts w:hint="eastAsia" w:ascii="宋体" w:hAnsi="宋体" w:cs="宋体"/>
          <w:sz w:val="24"/>
          <w:szCs w:val="24"/>
        </w:rPr>
        <w:t>2</w:t>
      </w:r>
    </w:p>
    <w:p>
      <w:pPr>
        <w:adjustRightInd w:val="0"/>
        <w:snapToGrid w:val="0"/>
        <w:spacing w:line="500" w:lineRule="exact"/>
        <w:ind w:left="838" w:leftChars="399"/>
        <w:rPr>
          <w:rFonts w:ascii="宋体"/>
          <w:b/>
          <w:bCs/>
          <w:sz w:val="24"/>
          <w:szCs w:val="24"/>
        </w:rPr>
      </w:pPr>
      <w:r>
        <w:rPr>
          <w:rFonts w:hint="eastAsia" w:ascii="宋体" w:hAnsi="宋体" w:cs="宋体"/>
          <w:b/>
          <w:bCs/>
          <w:sz w:val="24"/>
          <w:szCs w:val="24"/>
        </w:rPr>
        <w:t>第三章</w:t>
      </w:r>
      <w:r>
        <w:rPr>
          <w:rFonts w:ascii="宋体" w:hAnsi="宋体" w:cs="宋体"/>
          <w:b/>
          <w:bCs/>
          <w:sz w:val="24"/>
          <w:szCs w:val="24"/>
        </w:rPr>
        <w:t xml:space="preserve">   </w:t>
      </w:r>
      <w:r>
        <w:rPr>
          <w:rFonts w:hint="eastAsia" w:ascii="宋体" w:hAnsi="宋体" w:cs="宋体"/>
          <w:b/>
          <w:bCs/>
          <w:sz w:val="24"/>
          <w:szCs w:val="24"/>
        </w:rPr>
        <w:t>合同条款</w:t>
      </w:r>
    </w:p>
    <w:p>
      <w:pPr>
        <w:adjustRightInd w:val="0"/>
        <w:snapToGrid w:val="0"/>
        <w:spacing w:line="500" w:lineRule="exact"/>
        <w:ind w:left="838" w:leftChars="399"/>
        <w:rPr>
          <w:rFonts w:ascii="宋体" w:cs="宋体"/>
          <w:sz w:val="24"/>
          <w:szCs w:val="24"/>
        </w:rPr>
      </w:pPr>
      <w:r>
        <w:rPr>
          <w:rFonts w:ascii="宋体" w:hAnsi="宋体" w:cs="宋体"/>
          <w:sz w:val="24"/>
          <w:szCs w:val="24"/>
        </w:rPr>
        <w:t>1</w:t>
      </w:r>
      <w:r>
        <w:rPr>
          <w:rFonts w:hint="eastAsia" w:ascii="宋体" w:hAnsi="宋体" w:cs="宋体"/>
          <w:sz w:val="24"/>
          <w:szCs w:val="24"/>
        </w:rPr>
        <w:t>、合同协议书………………………………………………………………</w:t>
      </w:r>
      <w:r>
        <w:rPr>
          <w:rFonts w:ascii="宋体" w:hAnsi="宋体" w:cs="宋体"/>
          <w:sz w:val="24"/>
          <w:szCs w:val="24"/>
        </w:rPr>
        <w:t xml:space="preserve"> 1</w:t>
      </w:r>
      <w:r>
        <w:rPr>
          <w:rFonts w:hint="eastAsia" w:ascii="宋体" w:hAnsi="宋体" w:cs="宋体"/>
          <w:sz w:val="24"/>
          <w:szCs w:val="24"/>
        </w:rPr>
        <w:t>4</w:t>
      </w:r>
    </w:p>
    <w:p>
      <w:pPr>
        <w:adjustRightInd w:val="0"/>
        <w:snapToGrid w:val="0"/>
        <w:spacing w:line="500" w:lineRule="exact"/>
        <w:ind w:left="838" w:leftChars="399"/>
        <w:rPr>
          <w:rFonts w:ascii="宋体"/>
          <w:sz w:val="24"/>
          <w:szCs w:val="24"/>
        </w:rPr>
      </w:pPr>
      <w:r>
        <w:rPr>
          <w:rFonts w:ascii="宋体" w:hAnsi="宋体" w:cs="宋体"/>
          <w:sz w:val="24"/>
          <w:szCs w:val="24"/>
        </w:rPr>
        <w:t>2</w:t>
      </w:r>
      <w:r>
        <w:rPr>
          <w:rFonts w:hint="eastAsia" w:ascii="宋体" w:hAnsi="宋体" w:cs="宋体"/>
          <w:sz w:val="24"/>
          <w:szCs w:val="24"/>
        </w:rPr>
        <w:t>、通用条款</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5</w:t>
      </w:r>
    </w:p>
    <w:p>
      <w:pPr>
        <w:adjustRightInd w:val="0"/>
        <w:snapToGrid w:val="0"/>
        <w:spacing w:line="500" w:lineRule="exact"/>
        <w:ind w:left="838" w:leftChars="399"/>
        <w:rPr>
          <w:rFonts w:ascii="宋体"/>
          <w:sz w:val="24"/>
          <w:szCs w:val="24"/>
        </w:rPr>
      </w:pPr>
      <w:r>
        <w:rPr>
          <w:rFonts w:ascii="宋体" w:hAnsi="宋体" w:cs="宋体"/>
          <w:sz w:val="24"/>
          <w:szCs w:val="24"/>
        </w:rPr>
        <w:t>3</w:t>
      </w:r>
      <w:r>
        <w:rPr>
          <w:rFonts w:hint="eastAsia" w:ascii="宋体" w:hAnsi="宋体" w:cs="宋体"/>
          <w:sz w:val="24"/>
          <w:szCs w:val="24"/>
        </w:rPr>
        <w:t>、专用条款</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8</w:t>
      </w:r>
    </w:p>
    <w:p>
      <w:pPr>
        <w:spacing w:line="500" w:lineRule="exact"/>
        <w:ind w:firstLine="826" w:firstLineChars="343"/>
        <w:rPr>
          <w:rFonts w:ascii="宋体"/>
          <w:sz w:val="24"/>
          <w:szCs w:val="24"/>
        </w:rPr>
      </w:pPr>
      <w:r>
        <w:rPr>
          <w:rFonts w:hint="eastAsia" w:ascii="宋体" w:hAnsi="宋体" w:cs="宋体"/>
          <w:b/>
          <w:bCs/>
          <w:sz w:val="24"/>
          <w:szCs w:val="24"/>
        </w:rPr>
        <w:t>第四章</w:t>
      </w:r>
      <w:r>
        <w:rPr>
          <w:rFonts w:ascii="宋体" w:hAnsi="宋体" w:cs="宋体"/>
          <w:b/>
          <w:bCs/>
          <w:sz w:val="24"/>
          <w:szCs w:val="24"/>
        </w:rPr>
        <w:t xml:space="preserve">  </w:t>
      </w:r>
      <w:r>
        <w:rPr>
          <w:rFonts w:ascii="Times" w:hAnsi="Times" w:eastAsia="黑体" w:cs="Times"/>
          <w:sz w:val="24"/>
          <w:szCs w:val="24"/>
        </w:rPr>
        <w:t xml:space="preserve"> </w:t>
      </w:r>
      <w:r>
        <w:rPr>
          <w:rFonts w:hint="eastAsia" w:ascii="Times" w:hAnsi="Times" w:eastAsia="黑体" w:cs="Times"/>
          <w:sz w:val="24"/>
          <w:szCs w:val="24"/>
        </w:rPr>
        <w:t>技术参数</w:t>
      </w:r>
      <w:r>
        <w:rPr>
          <w:rFonts w:ascii="Times" w:hAnsi="Times" w:eastAsia="黑体" w:cs="Times"/>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0</w:t>
      </w:r>
    </w:p>
    <w:p>
      <w:pPr>
        <w:adjustRightInd w:val="0"/>
        <w:snapToGrid w:val="0"/>
        <w:spacing w:line="500" w:lineRule="exact"/>
        <w:ind w:left="838" w:leftChars="399"/>
        <w:rPr>
          <w:rFonts w:ascii="宋体"/>
          <w:b/>
          <w:bCs/>
          <w:sz w:val="24"/>
          <w:szCs w:val="24"/>
        </w:rPr>
      </w:pPr>
      <w:r>
        <w:rPr>
          <w:rFonts w:hint="eastAsia" w:ascii="宋体" w:hAnsi="宋体" w:cs="宋体"/>
          <w:b/>
          <w:bCs/>
          <w:sz w:val="24"/>
          <w:szCs w:val="24"/>
        </w:rPr>
        <w:t>第五章</w:t>
      </w:r>
      <w:r>
        <w:rPr>
          <w:rFonts w:ascii="宋体" w:hAnsi="宋体" w:cs="宋体"/>
          <w:b/>
          <w:bCs/>
          <w:sz w:val="24"/>
          <w:szCs w:val="24"/>
        </w:rPr>
        <w:t xml:space="preserve">   </w:t>
      </w:r>
      <w:r>
        <w:rPr>
          <w:rFonts w:hint="eastAsia" w:ascii="宋体" w:hAnsi="宋体" w:cs="宋体"/>
          <w:b/>
          <w:bCs/>
          <w:sz w:val="24"/>
          <w:szCs w:val="24"/>
        </w:rPr>
        <w:t>投标文件格式</w:t>
      </w:r>
    </w:p>
    <w:p>
      <w:pPr>
        <w:adjustRightInd w:val="0"/>
        <w:snapToGrid w:val="0"/>
        <w:spacing w:line="500" w:lineRule="exact"/>
        <w:ind w:left="838" w:leftChars="399"/>
        <w:rPr>
          <w:rFonts w:hint="eastAsia" w:ascii="宋体" w:eastAsia="宋体" w:cs="宋体"/>
          <w:sz w:val="24"/>
          <w:szCs w:val="24"/>
          <w:lang w:eastAsia="zh-CN"/>
        </w:rPr>
      </w:pPr>
      <w:r>
        <w:rPr>
          <w:rFonts w:ascii="宋体" w:hAnsi="宋体" w:cs="宋体"/>
          <w:sz w:val="24"/>
          <w:szCs w:val="24"/>
        </w:rPr>
        <w:t>1</w:t>
      </w:r>
      <w:r>
        <w:rPr>
          <w:rFonts w:hint="eastAsia" w:ascii="宋体" w:hAnsi="宋体" w:cs="宋体"/>
          <w:sz w:val="24"/>
          <w:szCs w:val="24"/>
        </w:rPr>
        <w:t>、封面</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2</w:t>
      </w:r>
    </w:p>
    <w:p>
      <w:pPr>
        <w:adjustRightInd w:val="0"/>
        <w:snapToGrid w:val="0"/>
        <w:spacing w:line="500" w:lineRule="exact"/>
        <w:ind w:left="838" w:leftChars="399"/>
        <w:rPr>
          <w:rFonts w:hint="eastAsia" w:ascii="宋体" w:eastAsia="宋体"/>
          <w:sz w:val="24"/>
          <w:szCs w:val="24"/>
          <w:lang w:eastAsia="zh-CN"/>
        </w:rPr>
      </w:pPr>
      <w:r>
        <w:rPr>
          <w:rFonts w:ascii="宋体" w:hAnsi="宋体" w:cs="宋体"/>
          <w:sz w:val="24"/>
          <w:szCs w:val="24"/>
        </w:rPr>
        <w:t>2</w:t>
      </w:r>
      <w:r>
        <w:rPr>
          <w:rFonts w:hint="eastAsia" w:ascii="宋体" w:hAnsi="宋体" w:cs="宋体"/>
          <w:sz w:val="24"/>
          <w:szCs w:val="24"/>
        </w:rPr>
        <w:t>、法定代表人身份证明或授权委托书</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cs="宋体"/>
          <w:sz w:val="24"/>
          <w:szCs w:val="24"/>
          <w:lang w:val="en-US" w:eastAsia="zh-CN"/>
        </w:rPr>
        <w:t>3</w:t>
      </w:r>
    </w:p>
    <w:p>
      <w:pPr>
        <w:adjustRightInd w:val="0"/>
        <w:snapToGrid w:val="0"/>
        <w:spacing w:line="500" w:lineRule="exact"/>
        <w:ind w:left="838" w:leftChars="399"/>
        <w:rPr>
          <w:rFonts w:hint="eastAsia" w:ascii="宋体" w:eastAsia="宋体"/>
          <w:sz w:val="24"/>
          <w:szCs w:val="24"/>
          <w:lang w:eastAsia="zh-CN"/>
        </w:rPr>
      </w:pPr>
      <w:r>
        <w:rPr>
          <w:rFonts w:ascii="宋体" w:hAnsi="宋体" w:cs="宋体"/>
          <w:sz w:val="24"/>
          <w:szCs w:val="24"/>
        </w:rPr>
        <w:t>3</w:t>
      </w:r>
      <w:r>
        <w:rPr>
          <w:rFonts w:hint="eastAsia" w:ascii="宋体" w:hAnsi="宋体" w:cs="宋体"/>
          <w:sz w:val="24"/>
          <w:szCs w:val="24"/>
        </w:rPr>
        <w:t>、诚信投标承诺书</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4</w:t>
      </w:r>
    </w:p>
    <w:p>
      <w:pPr>
        <w:adjustRightInd w:val="0"/>
        <w:snapToGrid w:val="0"/>
        <w:spacing w:line="500" w:lineRule="exact"/>
        <w:ind w:left="838" w:leftChars="399" w:right="23" w:rightChars="11"/>
        <w:rPr>
          <w:rFonts w:hint="eastAsia" w:ascii="宋体" w:hAnsi="宋体" w:eastAsia="宋体" w:cs="宋体"/>
          <w:sz w:val="24"/>
          <w:szCs w:val="24"/>
          <w:lang w:eastAsia="zh-CN"/>
        </w:rPr>
      </w:pPr>
      <w:r>
        <w:rPr>
          <w:rFonts w:ascii="宋体" w:hAnsi="宋体" w:cs="宋体"/>
          <w:sz w:val="24"/>
          <w:szCs w:val="24"/>
        </w:rPr>
        <w:t>4</w:t>
      </w:r>
      <w:r>
        <w:rPr>
          <w:rFonts w:hint="eastAsia" w:ascii="宋体" w:hAnsi="宋体" w:cs="宋体"/>
          <w:sz w:val="24"/>
          <w:szCs w:val="24"/>
        </w:rPr>
        <w:t>、投标函……………………………………………………………………</w:t>
      </w:r>
      <w:r>
        <w:rPr>
          <w:rFonts w:ascii="宋体" w:hAnsi="宋体" w:cs="宋体"/>
          <w:sz w:val="24"/>
          <w:szCs w:val="24"/>
        </w:rPr>
        <w:t xml:space="preserve"> 2</w:t>
      </w:r>
      <w:r>
        <w:rPr>
          <w:rFonts w:hint="eastAsia" w:ascii="宋体" w:hAnsi="宋体" w:cs="宋体"/>
          <w:sz w:val="24"/>
          <w:szCs w:val="24"/>
          <w:lang w:val="en-US" w:eastAsia="zh-CN"/>
        </w:rPr>
        <w:t>5</w:t>
      </w:r>
    </w:p>
    <w:p>
      <w:pPr>
        <w:pStyle w:val="2"/>
        <w:rPr>
          <w:rFonts w:hint="default" w:eastAsia="宋体"/>
          <w:lang w:val="en-US" w:eastAsia="zh-CN"/>
        </w:rPr>
      </w:pPr>
      <w:r>
        <w:rPr>
          <w:rFonts w:hint="eastAsia" w:hAnsi="宋体" w:cs="宋体"/>
          <w:sz w:val="24"/>
          <w:szCs w:val="24"/>
          <w:lang w:val="en-US" w:eastAsia="zh-CN"/>
        </w:rPr>
        <w:t xml:space="preserve">   5、分项报价清单</w:t>
      </w:r>
      <w:r>
        <w:rPr>
          <w:rFonts w:hint="eastAsia" w:ascii="宋体" w:hAnsi="宋体" w:cs="宋体"/>
          <w:sz w:val="24"/>
          <w:szCs w:val="24"/>
        </w:rPr>
        <w:t>……………………………………………………………</w:t>
      </w:r>
      <w:r>
        <w:rPr>
          <w:rFonts w:ascii="宋体" w:hAnsi="宋体" w:cs="宋体"/>
          <w:sz w:val="24"/>
          <w:szCs w:val="24"/>
        </w:rPr>
        <w:t xml:space="preserve"> 2</w:t>
      </w:r>
      <w:r>
        <w:rPr>
          <w:rFonts w:hint="eastAsia" w:ascii="宋体" w:hAnsi="宋体" w:cs="宋体"/>
          <w:sz w:val="24"/>
          <w:szCs w:val="24"/>
        </w:rPr>
        <w:t>6</w:t>
      </w:r>
    </w:p>
    <w:p>
      <w:pPr>
        <w:adjustRightInd w:val="0"/>
        <w:snapToGrid w:val="0"/>
        <w:spacing w:line="500" w:lineRule="exact"/>
        <w:ind w:left="838" w:leftChars="399"/>
        <w:rPr>
          <w:rFonts w:ascii="宋体"/>
          <w:sz w:val="24"/>
          <w:szCs w:val="24"/>
        </w:rPr>
      </w:pPr>
      <w:r>
        <w:rPr>
          <w:rFonts w:hint="eastAsia" w:ascii="宋体" w:hAnsi="宋体" w:cs="宋体"/>
          <w:b/>
          <w:bCs/>
          <w:sz w:val="24"/>
          <w:szCs w:val="24"/>
        </w:rPr>
        <w:t>第六章</w:t>
      </w:r>
      <w:r>
        <w:rPr>
          <w:rFonts w:ascii="宋体" w:hAnsi="宋体" w:cs="宋体"/>
          <w:b/>
          <w:bCs/>
          <w:sz w:val="24"/>
          <w:szCs w:val="24"/>
        </w:rPr>
        <w:t xml:space="preserve">   </w:t>
      </w:r>
      <w:r>
        <w:rPr>
          <w:rFonts w:hint="eastAsia" w:ascii="宋体" w:hAnsi="宋体" w:cs="宋体"/>
          <w:b/>
          <w:bCs/>
          <w:sz w:val="24"/>
          <w:szCs w:val="24"/>
        </w:rPr>
        <w:t>招标单位、招标代理机构对本招标文件的确认</w:t>
      </w:r>
      <w:r>
        <w:rPr>
          <w:rFonts w:ascii="黑体" w:hAnsi="宋体" w:eastAsia="黑体" w:cs="黑体"/>
          <w:sz w:val="24"/>
          <w:szCs w:val="24"/>
        </w:rPr>
        <w:t xml:space="preserve"> </w:t>
      </w:r>
      <w:r>
        <w:rPr>
          <w:rFonts w:hint="eastAsia" w:ascii="宋体" w:hAnsi="宋体" w:cs="宋体"/>
          <w:sz w:val="24"/>
          <w:szCs w:val="24"/>
        </w:rPr>
        <w:t>………………27</w:t>
      </w:r>
    </w:p>
    <w:p>
      <w:pPr>
        <w:jc w:val="cente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jc w:val="center"/>
        <w:rPr>
          <w:rFonts w:eastAsia="黑体"/>
          <w:sz w:val="32"/>
          <w:szCs w:val="32"/>
        </w:rPr>
      </w:pPr>
      <w:r>
        <w:rPr>
          <w:rFonts w:eastAsia="黑体"/>
          <w:sz w:val="32"/>
          <w:szCs w:val="32"/>
        </w:rPr>
        <w:t>A</w:t>
      </w:r>
      <w:r>
        <w:rPr>
          <w:rFonts w:hint="eastAsia" w:eastAsia="黑体" w:cs="黑体"/>
          <w:sz w:val="32"/>
          <w:szCs w:val="32"/>
        </w:rPr>
        <w:t>、投标须知前附表</w:t>
      </w:r>
    </w:p>
    <w:tbl>
      <w:tblPr>
        <w:tblStyle w:val="46"/>
        <w:tblW w:w="9874" w:type="dxa"/>
        <w:tblInd w:w="2" w:type="dxa"/>
        <w:tblLayout w:type="fixed"/>
        <w:tblCellMar>
          <w:top w:w="0" w:type="dxa"/>
          <w:left w:w="0" w:type="dxa"/>
          <w:bottom w:w="0" w:type="dxa"/>
          <w:right w:w="0" w:type="dxa"/>
        </w:tblCellMar>
      </w:tblPr>
      <w:tblGrid>
        <w:gridCol w:w="770"/>
        <w:gridCol w:w="870"/>
        <w:gridCol w:w="1270"/>
        <w:gridCol w:w="6964"/>
      </w:tblGrid>
      <w:tr>
        <w:tblPrEx>
          <w:tblCellMar>
            <w:top w:w="0" w:type="dxa"/>
            <w:left w:w="0" w:type="dxa"/>
            <w:bottom w:w="0" w:type="dxa"/>
            <w:right w:w="0" w:type="dxa"/>
          </w:tblCellMar>
        </w:tblPrEx>
        <w:trPr>
          <w:trHeight w:val="580"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编号</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条款号</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内容</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说明与要求</w:t>
            </w:r>
          </w:p>
        </w:tc>
      </w:tr>
      <w:tr>
        <w:tblPrEx>
          <w:tblCellMar>
            <w:top w:w="0" w:type="dxa"/>
            <w:left w:w="0" w:type="dxa"/>
            <w:bottom w:w="0" w:type="dxa"/>
            <w:right w:w="0" w:type="dxa"/>
          </w:tblCellMar>
        </w:tblPrEx>
        <w:trPr>
          <w:trHeight w:val="98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kern w:val="0"/>
              </w:rPr>
            </w:pPr>
            <w:r>
              <w:rPr>
                <w:rFonts w:hAnsi="宋体"/>
                <w:kern w:val="0"/>
              </w:rPr>
              <w:t>1</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工程采购概况</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ind w:left="945" w:hanging="945" w:hangingChars="450"/>
              <w:rPr>
                <w:rFonts w:hAnsi="宋体"/>
                <w:color w:val="000000" w:themeColor="text1"/>
                <w:kern w:val="0"/>
              </w:rPr>
            </w:pPr>
            <w:r>
              <w:rPr>
                <w:rFonts w:hint="eastAsia" w:hAnsi="宋体" w:cs="宋体"/>
                <w:color w:val="000000" w:themeColor="text1"/>
                <w:kern w:val="0"/>
              </w:rPr>
              <w:t>工程采购名称：经开区临时信号灯采购及安装项目。</w:t>
            </w:r>
          </w:p>
          <w:p>
            <w:pPr>
              <w:spacing w:line="440" w:lineRule="exact"/>
              <w:ind w:left="945" w:hanging="945" w:hangingChars="450"/>
              <w:rPr>
                <w:rFonts w:hAnsi="宋体"/>
                <w:color w:val="000000" w:themeColor="text1"/>
                <w:kern w:val="0"/>
              </w:rPr>
            </w:pPr>
            <w:r>
              <w:rPr>
                <w:rFonts w:hint="eastAsia" w:hAnsi="宋体" w:cs="宋体"/>
                <w:color w:val="000000" w:themeColor="text1"/>
                <w:kern w:val="0"/>
              </w:rPr>
              <w:t>采购安装地点：经开区。</w:t>
            </w:r>
          </w:p>
          <w:p>
            <w:pPr>
              <w:spacing w:line="440" w:lineRule="exact"/>
              <w:ind w:left="19" w:leftChars="9"/>
              <w:rPr>
                <w:rFonts w:hAnsi="宋体"/>
                <w:color w:val="000000" w:themeColor="text1"/>
                <w:kern w:val="0"/>
              </w:rPr>
            </w:pPr>
            <w:r>
              <w:rPr>
                <w:rFonts w:hint="eastAsia" w:hAnsi="宋体" w:cs="宋体"/>
                <w:color w:val="000000" w:themeColor="text1"/>
                <w:kern w:val="0"/>
              </w:rPr>
              <w:t>采购安装规模：经开区临时信号灯采购及安装项目，</w:t>
            </w:r>
            <w:r>
              <w:rPr>
                <w:rFonts w:hint="eastAsia" w:ascii="宋体" w:hAnsi="宋体" w:cs="宋体"/>
                <w:color w:val="000000" w:themeColor="text1"/>
                <w:kern w:val="0"/>
              </w:rPr>
              <w:t>总投资约</w:t>
            </w:r>
            <w:r>
              <w:rPr>
                <w:rFonts w:hint="eastAsia" w:ascii="宋体" w:hAnsi="宋体" w:cs="宋体"/>
                <w:color w:val="000000" w:themeColor="text1"/>
                <w:kern w:val="0"/>
                <w:lang w:val="en-US" w:eastAsia="zh-CN"/>
              </w:rPr>
              <w:t>18.7</w:t>
            </w:r>
            <w:r>
              <w:rPr>
                <w:rFonts w:hint="eastAsia" w:ascii="宋体" w:hAnsi="宋体" w:cs="宋体"/>
                <w:color w:val="000000" w:themeColor="text1"/>
                <w:kern w:val="0"/>
              </w:rPr>
              <w:t>万元，具体采购安装内容详见技术参数</w:t>
            </w:r>
            <w:r>
              <w:rPr>
                <w:rFonts w:hint="eastAsia" w:hAnsi="宋体" w:cs="宋体"/>
                <w:color w:val="000000" w:themeColor="text1"/>
                <w:kern w:val="0"/>
              </w:rPr>
              <w:t>。</w:t>
            </w:r>
          </w:p>
        </w:tc>
      </w:tr>
      <w:tr>
        <w:tblPrEx>
          <w:tblCellMar>
            <w:top w:w="0" w:type="dxa"/>
            <w:left w:w="0" w:type="dxa"/>
            <w:bottom w:w="0" w:type="dxa"/>
            <w:right w:w="0" w:type="dxa"/>
          </w:tblCellMar>
        </w:tblPrEx>
        <w:trPr>
          <w:trHeight w:val="25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2</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kern w:val="0"/>
              </w:rPr>
            </w:pPr>
            <w:r>
              <w:rPr>
                <w:rFonts w:hAnsi="宋体"/>
                <w:kern w:val="0"/>
              </w:rPr>
              <w:t>2</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招标范围</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rPr>
                <w:rFonts w:hAnsi="宋体"/>
                <w:color w:val="000000" w:themeColor="text1"/>
                <w:kern w:val="0"/>
              </w:rPr>
            </w:pPr>
            <w:r>
              <w:rPr>
                <w:rFonts w:hint="eastAsia" w:hAnsi="宋体" w:cs="宋体"/>
                <w:color w:val="000000" w:themeColor="text1"/>
                <w:kern w:val="0"/>
              </w:rPr>
              <w:t>见第一章投标须知第</w:t>
            </w:r>
            <w:r>
              <w:rPr>
                <w:rFonts w:hAnsi="宋体"/>
                <w:color w:val="000000" w:themeColor="text1"/>
                <w:kern w:val="0"/>
              </w:rPr>
              <w:t>2</w:t>
            </w:r>
            <w:r>
              <w:rPr>
                <w:rFonts w:hint="eastAsia" w:hAnsi="宋体" w:cs="宋体"/>
                <w:color w:val="000000" w:themeColor="text1"/>
                <w:kern w:val="0"/>
              </w:rPr>
              <w:t>条。</w:t>
            </w:r>
          </w:p>
        </w:tc>
      </w:tr>
      <w:tr>
        <w:tblPrEx>
          <w:tblCellMar>
            <w:top w:w="0" w:type="dxa"/>
            <w:left w:w="0" w:type="dxa"/>
            <w:bottom w:w="0" w:type="dxa"/>
            <w:right w:w="0" w:type="dxa"/>
          </w:tblCellMar>
        </w:tblPrEx>
        <w:trPr>
          <w:trHeight w:val="31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3</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kern w:val="0"/>
              </w:rPr>
            </w:pPr>
            <w:r>
              <w:rPr>
                <w:rFonts w:hAnsi="宋体"/>
                <w:kern w:val="0"/>
              </w:rPr>
              <w:t>4</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工期要求</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rPr>
                <w:b/>
                <w:bCs/>
                <w:color w:val="000000" w:themeColor="text1"/>
              </w:rPr>
            </w:pPr>
            <w:r>
              <w:rPr>
                <w:rFonts w:hint="eastAsia" w:cs="宋体"/>
                <w:b/>
                <w:bCs/>
                <w:color w:val="auto"/>
                <w:lang w:eastAsia="zh-CN"/>
              </w:rPr>
              <w:t>每批次</w:t>
            </w:r>
            <w:r>
              <w:rPr>
                <w:rFonts w:hint="eastAsia" w:cs="宋体"/>
                <w:b/>
                <w:bCs/>
                <w:color w:val="auto"/>
              </w:rPr>
              <w:t>供货及安装总工期不高于</w:t>
            </w:r>
            <w:r>
              <w:rPr>
                <w:rFonts w:hint="eastAsia" w:cs="宋体"/>
                <w:b/>
                <w:bCs/>
                <w:color w:val="auto"/>
                <w:lang w:val="en-US" w:eastAsia="zh-CN"/>
              </w:rPr>
              <w:t>5</w:t>
            </w:r>
            <w:r>
              <w:rPr>
                <w:rFonts w:hint="eastAsia" w:cs="宋体"/>
                <w:b/>
                <w:bCs/>
                <w:color w:val="auto"/>
              </w:rPr>
              <w:t>个日历天。工期每推迟一天，按</w:t>
            </w:r>
            <w:r>
              <w:rPr>
                <w:rFonts w:cs="宋体"/>
                <w:b/>
                <w:bCs/>
                <w:color w:val="auto"/>
              </w:rPr>
              <w:t xml:space="preserve">1000 </w:t>
            </w:r>
            <w:r>
              <w:rPr>
                <w:rFonts w:hint="eastAsia" w:cs="宋体"/>
                <w:b/>
                <w:bCs/>
                <w:color w:val="auto"/>
              </w:rPr>
              <w:t>元</w:t>
            </w:r>
            <w:r>
              <w:rPr>
                <w:rFonts w:cs="宋体"/>
                <w:b/>
                <w:bCs/>
                <w:color w:val="auto"/>
              </w:rPr>
              <w:t>/</w:t>
            </w:r>
            <w:r>
              <w:rPr>
                <w:rFonts w:hint="eastAsia" w:cs="宋体"/>
                <w:b/>
                <w:bCs/>
                <w:color w:val="auto"/>
              </w:rPr>
              <w:t>天处以违约金，提前无奖励。公示期满开始计算工期。</w:t>
            </w:r>
          </w:p>
        </w:tc>
      </w:tr>
      <w:tr>
        <w:tblPrEx>
          <w:tblCellMar>
            <w:top w:w="0" w:type="dxa"/>
            <w:left w:w="0" w:type="dxa"/>
            <w:bottom w:w="0" w:type="dxa"/>
            <w:right w:w="0" w:type="dxa"/>
          </w:tblCellMar>
        </w:tblPrEx>
        <w:trPr>
          <w:trHeight w:val="42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4</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ind w:left="1470" w:hanging="1470" w:hangingChars="700"/>
              <w:jc w:val="center"/>
              <w:rPr>
                <w:rFonts w:hAnsi="宋体"/>
                <w:kern w:val="0"/>
              </w:rPr>
            </w:pPr>
            <w:r>
              <w:rPr>
                <w:rFonts w:hAnsi="宋体"/>
                <w:kern w:val="0"/>
              </w:rPr>
              <w:t>5</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hAnsi="宋体"/>
                <w:kern w:val="0"/>
              </w:rPr>
            </w:pPr>
            <w:r>
              <w:rPr>
                <w:rFonts w:hint="eastAsia" w:hAnsi="宋体" w:cs="宋体"/>
                <w:kern w:val="0"/>
              </w:rPr>
              <w:t>质量要求</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ind w:left="6" w:leftChars="3"/>
              <w:rPr>
                <w:rFonts w:hAnsi="宋体"/>
                <w:color w:val="000000" w:themeColor="text1"/>
                <w:kern w:val="0"/>
              </w:rPr>
            </w:pPr>
            <w:r>
              <w:rPr>
                <w:rFonts w:hint="eastAsia" w:ascii="宋体" w:hAnsi="宋体" w:cs="宋体"/>
                <w:color w:val="000000" w:themeColor="text1"/>
                <w:kern w:val="0"/>
              </w:rPr>
              <w:t>必须达到国家工程质量验收</w:t>
            </w:r>
            <w:r>
              <w:rPr>
                <w:rFonts w:ascii="宋体" w:hAnsi="宋体" w:cs="宋体"/>
                <w:color w:val="000000" w:themeColor="text1"/>
                <w:kern w:val="0"/>
                <w:u w:val="single"/>
              </w:rPr>
              <w:t xml:space="preserve"> </w:t>
            </w:r>
            <w:r>
              <w:rPr>
                <w:rFonts w:hint="eastAsia" w:ascii="宋体" w:hAnsi="宋体" w:cs="宋体"/>
                <w:b/>
                <w:bCs/>
                <w:color w:val="000000" w:themeColor="text1"/>
                <w:kern w:val="0"/>
                <w:u w:val="single"/>
              </w:rPr>
              <w:t>合格</w:t>
            </w:r>
            <w:r>
              <w:rPr>
                <w:rFonts w:ascii="宋体" w:hAnsi="宋体" w:cs="宋体"/>
                <w:b/>
                <w:bCs/>
                <w:color w:val="000000" w:themeColor="text1"/>
                <w:kern w:val="0"/>
                <w:u w:val="single"/>
              </w:rPr>
              <w:t xml:space="preserve"> </w:t>
            </w:r>
            <w:r>
              <w:rPr>
                <w:rFonts w:hint="eastAsia" w:ascii="宋体" w:hAnsi="宋体" w:cs="宋体"/>
                <w:color w:val="000000" w:themeColor="text1"/>
                <w:kern w:val="0"/>
              </w:rPr>
              <w:t>标准。</w:t>
            </w:r>
          </w:p>
        </w:tc>
      </w:tr>
      <w:tr>
        <w:tblPrEx>
          <w:tblCellMar>
            <w:top w:w="0" w:type="dxa"/>
            <w:left w:w="0" w:type="dxa"/>
            <w:bottom w:w="0" w:type="dxa"/>
            <w:right w:w="0" w:type="dxa"/>
          </w:tblCellMar>
        </w:tblPrEx>
        <w:trPr>
          <w:trHeight w:val="989"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5</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ind w:left="1470" w:hanging="1470" w:hangingChars="700"/>
              <w:jc w:val="center"/>
              <w:rPr>
                <w:rFonts w:hAnsi="宋体"/>
                <w:kern w:val="0"/>
              </w:rPr>
            </w:pPr>
            <w:r>
              <w:rPr>
                <w:rFonts w:hAnsi="宋体"/>
                <w:kern w:val="0"/>
              </w:rPr>
              <w:t>6</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hAnsi="宋体" w:cs="宋体"/>
                <w:kern w:val="0"/>
              </w:rPr>
            </w:pPr>
            <w:r>
              <w:rPr>
                <w:rFonts w:hint="eastAsia" w:hAnsi="宋体" w:cs="宋体"/>
                <w:kern w:val="0"/>
              </w:rPr>
              <w:t>投标人资格</w:t>
            </w:r>
          </w:p>
          <w:p>
            <w:pPr>
              <w:spacing w:line="440" w:lineRule="exact"/>
              <w:ind w:left="1470" w:hanging="1470" w:hangingChars="700"/>
              <w:jc w:val="center"/>
              <w:rPr>
                <w:rFonts w:hAnsi="宋体"/>
                <w:kern w:val="0"/>
              </w:rPr>
            </w:pPr>
            <w:r>
              <w:rPr>
                <w:rFonts w:hint="eastAsia" w:hAnsi="宋体" w:cs="宋体"/>
                <w:kern w:val="0"/>
              </w:rPr>
              <w:t>要求</w:t>
            </w:r>
          </w:p>
        </w:tc>
        <w:tc>
          <w:tcPr>
            <w:tcW w:w="6964"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hAnsi="宋体"/>
                <w:color w:val="auto"/>
                <w:kern w:val="0"/>
              </w:rPr>
            </w:pPr>
            <w:r>
              <w:rPr>
                <w:rFonts w:hint="eastAsia" w:hAnsi="宋体"/>
                <w:color w:val="auto"/>
                <w:kern w:val="0"/>
              </w:rPr>
              <w:t>具有独立法人资格的公路交通工程专业承包（公路机电工程分项）二级及以上资质的企业；</w:t>
            </w:r>
          </w:p>
        </w:tc>
      </w:tr>
      <w:tr>
        <w:tblPrEx>
          <w:tblCellMar>
            <w:top w:w="0" w:type="dxa"/>
            <w:left w:w="0" w:type="dxa"/>
            <w:bottom w:w="0" w:type="dxa"/>
            <w:right w:w="0" w:type="dxa"/>
          </w:tblCellMar>
        </w:tblPrEx>
        <w:trPr>
          <w:trHeight w:val="6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6</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kern w:val="0"/>
              </w:rPr>
            </w:pPr>
            <w:r>
              <w:rPr>
                <w:rFonts w:hAnsi="宋体"/>
                <w:kern w:val="0"/>
              </w:rPr>
              <w:t>15</w:t>
            </w:r>
          </w:p>
        </w:tc>
        <w:tc>
          <w:tcPr>
            <w:tcW w:w="1270" w:type="dxa"/>
            <w:tcBorders>
              <w:top w:val="single" w:color="auto" w:sz="8" w:space="0"/>
              <w:left w:val="single" w:color="auto" w:sz="4" w:space="0"/>
              <w:bottom w:val="single" w:color="auto" w:sz="8" w:space="0"/>
              <w:right w:val="single" w:color="auto" w:sz="4" w:space="0"/>
            </w:tcBorders>
            <w:vAlign w:val="center"/>
          </w:tcPr>
          <w:p>
            <w:pPr>
              <w:widowControl/>
              <w:spacing w:line="440" w:lineRule="exact"/>
              <w:jc w:val="left"/>
              <w:rPr>
                <w:rFonts w:hAnsi="宋体"/>
                <w:kern w:val="0"/>
              </w:rPr>
            </w:pPr>
            <w:r>
              <w:rPr>
                <w:rFonts w:hint="eastAsia" w:hAnsi="宋体" w:cs="宋体"/>
                <w:kern w:val="0"/>
              </w:rPr>
              <w:t>勘察现场及投标预备会</w:t>
            </w:r>
          </w:p>
        </w:tc>
        <w:tc>
          <w:tcPr>
            <w:tcW w:w="6964"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ascii="宋体" w:cs="宋体"/>
                <w:color w:val="auto"/>
                <w:kern w:val="0"/>
              </w:rPr>
            </w:pPr>
            <w:r>
              <w:rPr>
                <w:rFonts w:hint="eastAsia" w:hAnsi="宋体" w:cs="宋体"/>
                <w:color w:val="auto"/>
                <w:kern w:val="0"/>
              </w:rPr>
              <w:t>不再集中召开招标答疑会；投标人自行组织勘察现场。投标人须慎重考虑踏勘现场，</w:t>
            </w:r>
            <w:r>
              <w:rPr>
                <w:rFonts w:hint="eastAsia" w:ascii="宋体" w:hAnsi="宋体" w:cs="宋体"/>
                <w:color w:val="auto"/>
                <w:kern w:val="0"/>
              </w:rPr>
              <w:t>对现场不清楚或有异议可咨询业主项目负责人，中标后不得以不了解现场或现场存在的现状不清楚等理由增加项目造价。</w:t>
            </w:r>
          </w:p>
          <w:p>
            <w:pPr>
              <w:widowControl/>
              <w:spacing w:line="440" w:lineRule="exact"/>
              <w:jc w:val="left"/>
              <w:rPr>
                <w:rFonts w:hAnsi="宋体"/>
                <w:color w:val="auto"/>
                <w:kern w:val="0"/>
              </w:rPr>
            </w:pPr>
            <w:r>
              <w:rPr>
                <w:rFonts w:hint="eastAsia" w:ascii="宋体" w:hAnsi="宋体" w:cs="宋体"/>
                <w:color w:val="auto"/>
                <w:kern w:val="0"/>
              </w:rPr>
              <w:t>业主项目负责人：</w:t>
            </w:r>
            <w:r>
              <w:rPr>
                <w:rFonts w:hint="eastAsia" w:ascii="宋体" w:hAnsi="宋体" w:cs="宋体"/>
                <w:color w:val="auto"/>
                <w:kern w:val="0"/>
                <w:lang w:eastAsia="zh-CN"/>
              </w:rPr>
              <w:t>朱守龙</w:t>
            </w:r>
            <w:r>
              <w:rPr>
                <w:rFonts w:ascii="宋体" w:hAnsi="宋体" w:cs="宋体"/>
                <w:color w:val="auto"/>
                <w:kern w:val="0"/>
              </w:rPr>
              <w:t xml:space="preserve">   </w:t>
            </w:r>
            <w:r>
              <w:rPr>
                <w:rFonts w:hint="eastAsia" w:ascii="宋体" w:hAnsi="宋体" w:cs="宋体"/>
                <w:color w:val="auto"/>
                <w:kern w:val="0"/>
              </w:rPr>
              <w:t>联系方式：</w:t>
            </w:r>
            <w:r>
              <w:rPr>
                <w:rFonts w:hint="eastAsia" w:ascii="宋体" w:hAnsi="宋体" w:cs="宋体"/>
                <w:color w:val="auto"/>
                <w:kern w:val="0"/>
                <w:lang w:val="en-US" w:eastAsia="zh-CN"/>
              </w:rPr>
              <w:t>05503520527</w:t>
            </w:r>
            <w:r>
              <w:rPr>
                <w:rFonts w:hint="eastAsia" w:ascii="宋体" w:hAnsi="宋体" w:cs="宋体"/>
                <w:color w:val="auto"/>
                <w:kern w:val="0"/>
              </w:rPr>
              <w:t>。</w:t>
            </w:r>
          </w:p>
        </w:tc>
      </w:tr>
      <w:tr>
        <w:tblPrEx>
          <w:tblCellMar>
            <w:top w:w="0" w:type="dxa"/>
            <w:left w:w="0" w:type="dxa"/>
            <w:bottom w:w="0" w:type="dxa"/>
            <w:right w:w="0" w:type="dxa"/>
          </w:tblCellMar>
        </w:tblPrEx>
        <w:trPr>
          <w:trHeight w:val="43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7</w:t>
            </w:r>
          </w:p>
        </w:tc>
        <w:tc>
          <w:tcPr>
            <w:tcW w:w="870" w:type="dxa"/>
            <w:tcBorders>
              <w:top w:val="single" w:color="auto" w:sz="8" w:space="0"/>
              <w:left w:val="single" w:color="auto" w:sz="8" w:space="0"/>
              <w:bottom w:val="single" w:color="auto" w:sz="8" w:space="0"/>
              <w:right w:val="single" w:color="auto" w:sz="4" w:space="0"/>
            </w:tcBorders>
            <w:vAlign w:val="center"/>
          </w:tcPr>
          <w:p>
            <w:pPr>
              <w:pStyle w:val="27"/>
              <w:spacing w:line="440" w:lineRule="exact"/>
              <w:ind w:left="1260" w:hanging="1260" w:hangingChars="600"/>
              <w:jc w:val="center"/>
              <w:rPr>
                <w:rFonts w:ascii="Times New Roman" w:hAnsi="宋体" w:eastAsia="宋体"/>
                <w:kern w:val="0"/>
                <w:sz w:val="21"/>
                <w:szCs w:val="21"/>
              </w:rPr>
            </w:pPr>
            <w:r>
              <w:rPr>
                <w:rFonts w:ascii="Times New Roman" w:hAnsi="宋体" w:eastAsia="宋体"/>
                <w:kern w:val="0"/>
                <w:sz w:val="21"/>
                <w:szCs w:val="21"/>
              </w:rPr>
              <w:t>25.1</w:t>
            </w:r>
          </w:p>
        </w:tc>
        <w:tc>
          <w:tcPr>
            <w:tcW w:w="1270" w:type="dxa"/>
            <w:tcBorders>
              <w:top w:val="single" w:color="auto" w:sz="8" w:space="0"/>
              <w:left w:val="single" w:color="auto" w:sz="4" w:space="0"/>
              <w:bottom w:val="single" w:color="auto" w:sz="8" w:space="0"/>
              <w:right w:val="single" w:color="auto" w:sz="4" w:space="0"/>
            </w:tcBorders>
            <w:vAlign w:val="center"/>
          </w:tcPr>
          <w:p>
            <w:pPr>
              <w:pStyle w:val="27"/>
              <w:spacing w:line="440" w:lineRule="exact"/>
              <w:ind w:left="1260" w:hanging="1260" w:hangingChars="600"/>
              <w:jc w:val="center"/>
              <w:rPr>
                <w:rFonts w:ascii="Times New Roman" w:hAnsi="宋体" w:eastAsia="宋体"/>
                <w:kern w:val="0"/>
                <w:sz w:val="21"/>
                <w:szCs w:val="21"/>
              </w:rPr>
            </w:pPr>
            <w:r>
              <w:rPr>
                <w:rFonts w:hint="eastAsia" w:ascii="Times New Roman" w:hAnsi="宋体" w:eastAsia="宋体" w:cs="宋体"/>
                <w:kern w:val="0"/>
                <w:sz w:val="21"/>
                <w:szCs w:val="21"/>
              </w:rPr>
              <w:t>投标文件份数</w:t>
            </w:r>
          </w:p>
        </w:tc>
        <w:tc>
          <w:tcPr>
            <w:tcW w:w="6964" w:type="dxa"/>
            <w:tcBorders>
              <w:top w:val="single" w:color="auto" w:sz="8" w:space="0"/>
              <w:left w:val="single" w:color="auto" w:sz="4" w:space="0"/>
              <w:bottom w:val="single" w:color="auto" w:sz="8" w:space="0"/>
              <w:right w:val="single" w:color="auto" w:sz="8" w:space="0"/>
            </w:tcBorders>
            <w:vAlign w:val="center"/>
          </w:tcPr>
          <w:p>
            <w:pPr>
              <w:pStyle w:val="27"/>
              <w:spacing w:line="440" w:lineRule="exact"/>
              <w:ind w:left="1260" w:leftChars="100" w:hanging="1050" w:hangingChars="500"/>
              <w:rPr>
                <w:rFonts w:ascii="Times New Roman" w:hAnsi="宋体" w:eastAsia="宋体"/>
                <w:kern w:val="0"/>
                <w:sz w:val="21"/>
                <w:szCs w:val="21"/>
              </w:rPr>
            </w:pPr>
            <w:r>
              <w:rPr>
                <w:rFonts w:hint="eastAsia" w:ascii="Times New Roman" w:hAnsi="宋体" w:eastAsia="宋体" w:cs="宋体"/>
                <w:kern w:val="0"/>
                <w:sz w:val="21"/>
                <w:szCs w:val="21"/>
              </w:rPr>
              <w:t>正本</w:t>
            </w:r>
            <w:r>
              <w:rPr>
                <w:rFonts w:ascii="Times New Roman" w:hAnsi="宋体" w:eastAsia="宋体"/>
                <w:kern w:val="0"/>
                <w:sz w:val="21"/>
                <w:szCs w:val="21"/>
                <w:u w:val="single"/>
              </w:rPr>
              <w:t xml:space="preserve">  </w:t>
            </w:r>
            <w:r>
              <w:rPr>
                <w:rFonts w:hint="eastAsia" w:ascii="Times New Roman" w:hAnsi="宋体" w:eastAsia="宋体" w:cs="宋体"/>
                <w:kern w:val="0"/>
                <w:sz w:val="21"/>
                <w:szCs w:val="21"/>
                <w:u w:val="single"/>
              </w:rPr>
              <w:t>一</w:t>
            </w:r>
            <w:r>
              <w:rPr>
                <w:rFonts w:ascii="Times New Roman" w:hAnsi="宋体" w:eastAsia="宋体"/>
                <w:kern w:val="0"/>
                <w:sz w:val="21"/>
                <w:szCs w:val="21"/>
                <w:u w:val="single"/>
              </w:rPr>
              <w:t xml:space="preserve">  </w:t>
            </w:r>
            <w:r>
              <w:rPr>
                <w:rFonts w:hint="eastAsia" w:ascii="Times New Roman" w:hAnsi="宋体" w:eastAsia="黑体" w:cs="黑体"/>
                <w:kern w:val="0"/>
                <w:sz w:val="21"/>
                <w:szCs w:val="21"/>
              </w:rPr>
              <w:t>份</w:t>
            </w:r>
            <w:r>
              <w:rPr>
                <w:rFonts w:hint="eastAsia" w:ascii="Times New Roman" w:hAnsi="宋体" w:eastAsia="宋体" w:cs="宋体"/>
                <w:kern w:val="0"/>
                <w:sz w:val="21"/>
                <w:szCs w:val="21"/>
              </w:rPr>
              <w:t>，副本</w:t>
            </w:r>
            <w:r>
              <w:rPr>
                <w:rFonts w:ascii="Times New Roman" w:hAnsi="宋体" w:eastAsia="宋体"/>
                <w:kern w:val="0"/>
                <w:sz w:val="21"/>
                <w:szCs w:val="21"/>
                <w:u w:val="single"/>
              </w:rPr>
              <w:t xml:space="preserve">   </w:t>
            </w:r>
            <w:r>
              <w:rPr>
                <w:rFonts w:hint="eastAsia" w:ascii="Times New Roman" w:hAnsi="宋体" w:eastAsia="宋体" w:cs="宋体"/>
                <w:kern w:val="0"/>
                <w:sz w:val="21"/>
                <w:szCs w:val="21"/>
                <w:u w:val="single"/>
              </w:rPr>
              <w:t>四</w:t>
            </w:r>
            <w:r>
              <w:rPr>
                <w:rFonts w:ascii="Times New Roman" w:hAnsi="宋体" w:eastAsia="宋体"/>
                <w:kern w:val="0"/>
                <w:sz w:val="21"/>
                <w:szCs w:val="21"/>
                <w:u w:val="single"/>
              </w:rPr>
              <w:t xml:space="preserve">  </w:t>
            </w:r>
            <w:r>
              <w:rPr>
                <w:rFonts w:hint="eastAsia" w:ascii="Times New Roman" w:hAnsi="宋体" w:eastAsia="黑体" w:cs="黑体"/>
                <w:kern w:val="0"/>
                <w:sz w:val="21"/>
                <w:szCs w:val="21"/>
              </w:rPr>
              <w:t>份</w:t>
            </w:r>
            <w:r>
              <w:rPr>
                <w:rFonts w:hint="eastAsia" w:ascii="Times New Roman" w:hAnsi="宋体" w:eastAsia="宋体" w:cs="宋体"/>
                <w:kern w:val="0"/>
                <w:sz w:val="21"/>
                <w:szCs w:val="21"/>
              </w:rPr>
              <w:t>。</w:t>
            </w:r>
          </w:p>
        </w:tc>
      </w:tr>
      <w:tr>
        <w:tblPrEx>
          <w:tblCellMar>
            <w:top w:w="0" w:type="dxa"/>
            <w:left w:w="0" w:type="dxa"/>
            <w:bottom w:w="0" w:type="dxa"/>
            <w:right w:w="0" w:type="dxa"/>
          </w:tblCellMar>
        </w:tblPrEx>
        <w:trPr>
          <w:trHeight w:val="398"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8</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kern w:val="0"/>
              </w:rPr>
            </w:pPr>
            <w:r>
              <w:rPr>
                <w:rFonts w:hAnsi="宋体"/>
                <w:kern w:val="0"/>
              </w:rPr>
              <w:t>24.1</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投标保证金</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rPr>
                <w:rFonts w:hAnsi="宋体"/>
                <w:kern w:val="0"/>
              </w:rPr>
            </w:pPr>
            <w:r>
              <w:rPr>
                <w:rFonts w:hint="eastAsia" w:hAnsi="宋体" w:cs="宋体"/>
                <w:spacing w:val="-8"/>
                <w:kern w:val="0"/>
              </w:rPr>
              <w:t>投标保证金数额：</w:t>
            </w:r>
            <w:r>
              <w:rPr>
                <w:rFonts w:hAnsi="宋体"/>
                <w:spacing w:val="-8"/>
                <w:kern w:val="0"/>
                <w:u w:val="single"/>
              </w:rPr>
              <w:t>0</w:t>
            </w:r>
            <w:r>
              <w:rPr>
                <w:rFonts w:hint="eastAsia" w:hAnsi="宋体"/>
                <w:spacing w:val="-8"/>
                <w:kern w:val="0"/>
                <w:u w:val="single"/>
              </w:rPr>
              <w:t>.</w:t>
            </w:r>
            <w:r>
              <w:rPr>
                <w:rFonts w:hint="eastAsia" w:hAnsi="宋体"/>
                <w:spacing w:val="-8"/>
                <w:kern w:val="0"/>
                <w:u w:val="single"/>
                <w:lang w:val="en-US" w:eastAsia="zh-CN"/>
              </w:rPr>
              <w:t>2</w:t>
            </w:r>
            <w:r>
              <w:rPr>
                <w:rFonts w:hint="eastAsia" w:hAnsi="宋体"/>
                <w:spacing w:val="-8"/>
                <w:kern w:val="0"/>
                <w:u w:val="single"/>
              </w:rPr>
              <w:t>万</w:t>
            </w:r>
            <w:r>
              <w:rPr>
                <w:rFonts w:hint="eastAsia" w:hAnsi="宋体" w:cs="宋体"/>
                <w:spacing w:val="-8"/>
                <w:kern w:val="0"/>
                <w:u w:val="single"/>
              </w:rPr>
              <w:t>元，</w:t>
            </w:r>
            <w:r>
              <w:rPr>
                <w:rFonts w:hint="eastAsia" w:hAnsi="宋体" w:cs="宋体"/>
                <w:kern w:val="0"/>
              </w:rPr>
              <w:t>开标时现场交纳至招标人处，采用现金形式，需密封，密封袋上注明项目名称、金额、投标单位名称等信息。</w:t>
            </w:r>
          </w:p>
          <w:p>
            <w:pPr>
              <w:spacing w:line="440" w:lineRule="exact"/>
              <w:rPr>
                <w:rFonts w:hAnsi="宋体"/>
                <w:kern w:val="0"/>
                <w:u w:val="single"/>
              </w:rPr>
            </w:pPr>
            <w:r>
              <w:rPr>
                <w:rFonts w:hint="eastAsia" w:hAnsi="宋体" w:cs="宋体"/>
                <w:kern w:val="0"/>
              </w:rPr>
              <w:t>退还方式：未中标单位的投标保证金当场退还，</w:t>
            </w:r>
            <w:r>
              <w:rPr>
                <w:rFonts w:hint="eastAsia" w:ascii="宋体" w:hAnsi="宋体" w:cs="宋体"/>
                <w:kern w:val="0"/>
              </w:rPr>
              <w:t>中标单位的投标保证金在</w:t>
            </w:r>
            <w:r>
              <w:rPr>
                <w:rFonts w:hint="eastAsia" w:ascii="宋体" w:hAnsi="宋体" w:cs="宋体"/>
              </w:rPr>
              <w:t>中标人</w:t>
            </w:r>
            <w:r>
              <w:rPr>
                <w:rFonts w:hint="eastAsia" w:ascii="宋体" w:hAnsi="宋体" w:cs="宋体"/>
                <w:kern w:val="0"/>
              </w:rPr>
              <w:t>足额交纳履约保证金并签订合同后</w:t>
            </w:r>
            <w:r>
              <w:rPr>
                <w:rFonts w:hint="eastAsia" w:ascii="宋体" w:hAnsi="宋体" w:cs="宋体"/>
              </w:rPr>
              <w:t>，五个工作日内退还投标保证金，投标保证金不可转为履约保证金。</w:t>
            </w:r>
          </w:p>
        </w:tc>
      </w:tr>
      <w:tr>
        <w:tblPrEx>
          <w:tblCellMar>
            <w:top w:w="0" w:type="dxa"/>
            <w:left w:w="0" w:type="dxa"/>
            <w:bottom w:w="0" w:type="dxa"/>
            <w:right w:w="0" w:type="dxa"/>
          </w:tblCellMar>
        </w:tblPrEx>
        <w:trPr>
          <w:trHeight w:val="462"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9</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kern w:val="0"/>
              </w:rPr>
            </w:pPr>
            <w:r>
              <w:rPr>
                <w:rFonts w:hAnsi="宋体"/>
                <w:kern w:val="0"/>
              </w:rPr>
              <w:t>35.1</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履约保证金</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rPr>
            </w:pPr>
            <w:r>
              <w:rPr>
                <w:rFonts w:hint="eastAsia" w:ascii="宋体" w:cs="宋体"/>
              </w:rPr>
              <w:t>履约担保的形式：履约保证金。</w:t>
            </w:r>
          </w:p>
          <w:p>
            <w:pPr>
              <w:spacing w:line="440" w:lineRule="exact"/>
              <w:rPr>
                <w:rFonts w:ascii="宋体"/>
              </w:rPr>
            </w:pPr>
            <w:r>
              <w:rPr>
                <w:rFonts w:hint="eastAsia" w:ascii="宋体" w:hAnsi="宋体" w:cs="宋体"/>
              </w:rPr>
              <w:t>履约担保的缴纳形式：</w:t>
            </w:r>
            <w:r>
              <w:rPr>
                <w:rFonts w:hint="eastAsia" w:ascii="宋体" w:cs="宋体"/>
              </w:rPr>
              <w:t>银行转账。</w:t>
            </w:r>
          </w:p>
          <w:p>
            <w:pPr>
              <w:spacing w:line="440" w:lineRule="exact"/>
              <w:rPr>
                <w:rFonts w:ascii="宋体"/>
              </w:rPr>
            </w:pPr>
            <w:r>
              <w:rPr>
                <w:rFonts w:hint="eastAsia" w:ascii="宋体" w:hAnsi="宋体" w:cs="宋体"/>
              </w:rPr>
              <w:t>履约担保的金额：中标价×</w:t>
            </w:r>
            <w:r>
              <w:rPr>
                <w:rFonts w:ascii="宋体" w:hAnsi="宋体" w:cs="宋体"/>
              </w:rPr>
              <w:t>10%</w:t>
            </w:r>
            <w:r>
              <w:rPr>
                <w:rFonts w:hint="eastAsia" w:ascii="宋体" w:hAnsi="宋体" w:cs="宋体"/>
              </w:rPr>
              <w:t>。</w:t>
            </w:r>
          </w:p>
          <w:p>
            <w:pPr>
              <w:widowControl/>
              <w:spacing w:line="440" w:lineRule="exact"/>
              <w:jc w:val="left"/>
              <w:rPr>
                <w:rFonts w:ascii="宋体"/>
                <w:u w:val="single"/>
              </w:rPr>
            </w:pPr>
            <w:r>
              <w:rPr>
                <w:rFonts w:hint="eastAsia" w:ascii="宋体" w:hAnsi="宋体" w:cs="宋体"/>
              </w:rPr>
              <w:t>履约保证金缴纳单位名称：滁州市同创建设投资有限责任公司。</w:t>
            </w:r>
          </w:p>
          <w:p>
            <w:pPr>
              <w:widowControl/>
              <w:spacing w:line="440" w:lineRule="exact"/>
              <w:jc w:val="left"/>
              <w:rPr>
                <w:rFonts w:ascii="宋体"/>
              </w:rPr>
            </w:pPr>
            <w:r>
              <w:rPr>
                <w:rFonts w:hint="eastAsia" w:ascii="宋体" w:hAnsi="宋体" w:cs="宋体"/>
              </w:rPr>
              <w:t>开户行：中行滁州分行营业部。</w:t>
            </w:r>
          </w:p>
          <w:p>
            <w:pPr>
              <w:widowControl/>
              <w:spacing w:line="440" w:lineRule="exact"/>
              <w:jc w:val="left"/>
              <w:rPr>
                <w:rFonts w:ascii="宋体"/>
              </w:rPr>
            </w:pPr>
            <w:r>
              <w:rPr>
                <w:rFonts w:hint="eastAsia" w:ascii="宋体" w:hAnsi="宋体" w:cs="宋体"/>
              </w:rPr>
              <w:t>账号：</w:t>
            </w:r>
            <w:r>
              <w:rPr>
                <w:rFonts w:ascii="宋体" w:hAnsi="宋体" w:cs="宋体"/>
              </w:rPr>
              <w:t>182729065428</w:t>
            </w:r>
            <w:r>
              <w:rPr>
                <w:rFonts w:hint="eastAsia" w:ascii="宋体" w:hAnsi="宋体" w:cs="宋体"/>
              </w:rPr>
              <w:t>。</w:t>
            </w:r>
          </w:p>
          <w:p>
            <w:pPr>
              <w:widowControl/>
              <w:spacing w:line="440" w:lineRule="exact"/>
              <w:jc w:val="left"/>
              <w:rPr>
                <w:rFonts w:ascii="宋体"/>
              </w:rPr>
            </w:pPr>
            <w:r>
              <w:rPr>
                <w:rFonts w:hint="eastAsia" w:ascii="宋体" w:hAnsi="宋体" w:cs="宋体"/>
              </w:rPr>
              <w:t>汇款务必注明缴款人名称及用途，切勿以现金存入。</w:t>
            </w:r>
          </w:p>
          <w:p>
            <w:pPr>
              <w:widowControl/>
              <w:spacing w:line="440" w:lineRule="exact"/>
              <w:jc w:val="left"/>
              <w:rPr>
                <w:rFonts w:ascii="宋体"/>
              </w:rPr>
            </w:pPr>
            <w:r>
              <w:rPr>
                <w:rFonts w:hint="eastAsia" w:ascii="宋体" w:hAnsi="宋体" w:cs="宋体"/>
              </w:rPr>
              <w:t>财务电话：</w:t>
            </w:r>
            <w:r>
              <w:rPr>
                <w:rFonts w:ascii="宋体" w:hAnsi="宋体" w:cs="宋体"/>
              </w:rPr>
              <w:t>0550-3520529  15212018031</w:t>
            </w:r>
            <w:r>
              <w:rPr>
                <w:rFonts w:hint="eastAsia" w:ascii="宋体" w:hAnsi="宋体" w:cs="宋体"/>
              </w:rPr>
              <w:t>李娇娇。</w:t>
            </w:r>
          </w:p>
          <w:p>
            <w:pPr>
              <w:spacing w:line="440" w:lineRule="exact"/>
              <w:rPr>
                <w:rFonts w:ascii="宋体"/>
                <w:b/>
                <w:bCs/>
                <w:kern w:val="0"/>
              </w:rPr>
            </w:pPr>
            <w:r>
              <w:rPr>
                <w:rFonts w:hint="eastAsia" w:ascii="宋体" w:hAnsi="宋体" w:cs="宋体"/>
                <w:b/>
                <w:bCs/>
                <w:kern w:val="0"/>
              </w:rPr>
              <w:t>交纳时间：中标候选人确定后</w:t>
            </w:r>
            <w:r>
              <w:rPr>
                <w:rFonts w:ascii="宋体" w:hAnsi="宋体" w:cs="宋体"/>
                <w:b/>
                <w:bCs/>
                <w:kern w:val="0"/>
              </w:rPr>
              <w:t>5</w:t>
            </w:r>
            <w:r>
              <w:rPr>
                <w:rFonts w:hint="eastAsia" w:ascii="宋体" w:hAnsi="宋体" w:cs="宋体"/>
                <w:b/>
                <w:bCs/>
                <w:kern w:val="0"/>
              </w:rPr>
              <w:t>日内足额交纳履约保证金并签订合同，如未按期交齐履约保证金的或未签订合同的，视同放弃中标资格，其投标保证金不予退还。</w:t>
            </w:r>
          </w:p>
          <w:p>
            <w:pPr>
              <w:spacing w:line="440" w:lineRule="exact"/>
              <w:rPr>
                <w:spacing w:val="-8"/>
                <w:sz w:val="24"/>
                <w:szCs w:val="24"/>
                <w:u w:val="single"/>
              </w:rPr>
            </w:pPr>
            <w:r>
              <w:rPr>
                <w:rFonts w:hint="eastAsia" w:ascii="宋体" w:hAnsi="宋体" w:cs="宋体"/>
                <w:b/>
                <w:bCs/>
                <w:kern w:val="0"/>
              </w:rPr>
              <w:t>履约保证金退还：履约保证金在项目供货安装完成并验收合格后</w:t>
            </w:r>
            <w:r>
              <w:rPr>
                <w:rFonts w:ascii="宋体" w:hAnsi="宋体" w:cs="宋体"/>
                <w:b/>
                <w:bCs/>
                <w:kern w:val="0"/>
              </w:rPr>
              <w:t>30</w:t>
            </w:r>
            <w:r>
              <w:rPr>
                <w:rFonts w:hint="eastAsia" w:ascii="宋体" w:hAnsi="宋体" w:cs="宋体"/>
                <w:b/>
                <w:bCs/>
                <w:kern w:val="0"/>
              </w:rPr>
              <w:t>日内无息退还。（由招标人原因取消项目的除外）。</w:t>
            </w:r>
          </w:p>
        </w:tc>
      </w:tr>
      <w:tr>
        <w:tblPrEx>
          <w:tblCellMar>
            <w:top w:w="0" w:type="dxa"/>
            <w:left w:w="0" w:type="dxa"/>
            <w:bottom w:w="0" w:type="dxa"/>
            <w:right w:w="0" w:type="dxa"/>
          </w:tblCellMar>
        </w:tblPrEx>
        <w:trPr>
          <w:trHeight w:val="10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10</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kern w:val="0"/>
              </w:rPr>
            </w:pPr>
            <w:r>
              <w:rPr>
                <w:rFonts w:hAnsi="宋体"/>
                <w:kern w:val="0"/>
              </w:rPr>
              <w:t>27.1</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投标文件提交截止时间及地点</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pPr>
            <w:r>
              <w:rPr>
                <w:rFonts w:hint="eastAsia" w:cs="宋体"/>
              </w:rPr>
              <w:t>收件人：王菁。</w:t>
            </w:r>
          </w:p>
          <w:p>
            <w:pPr>
              <w:spacing w:line="440" w:lineRule="exact"/>
            </w:pPr>
            <w:r>
              <w:rPr>
                <w:rFonts w:hint="eastAsia" w:cs="宋体"/>
              </w:rPr>
              <w:t>时</w:t>
            </w:r>
            <w:r>
              <w:t xml:space="preserve">  </w:t>
            </w:r>
            <w:r>
              <w:rPr>
                <w:rFonts w:hint="eastAsia" w:cs="宋体"/>
              </w:rPr>
              <w:t>间：</w:t>
            </w:r>
            <w:r>
              <w:rPr>
                <w:color w:val="000000"/>
              </w:rPr>
              <w:t>20</w:t>
            </w:r>
            <w:r>
              <w:rPr>
                <w:rFonts w:hint="eastAsia"/>
                <w:color w:val="000000"/>
                <w:lang w:val="en-US" w:eastAsia="zh-CN"/>
              </w:rPr>
              <w:t>20</w:t>
            </w:r>
            <w:r>
              <w:rPr>
                <w:rFonts w:hint="eastAsia" w:cs="宋体"/>
                <w:color w:val="000000"/>
              </w:rPr>
              <w:t>年</w:t>
            </w:r>
            <w:r>
              <w:rPr>
                <w:rFonts w:hint="eastAsia"/>
                <w:color w:val="000000"/>
                <w:lang w:val="en-US" w:eastAsia="zh-CN"/>
              </w:rPr>
              <w:t>6</w:t>
            </w:r>
            <w:r>
              <w:rPr>
                <w:rFonts w:hint="eastAsia" w:cs="宋体"/>
                <w:color w:val="000000"/>
              </w:rPr>
              <w:t>月</w:t>
            </w:r>
            <w:r>
              <w:rPr>
                <w:rFonts w:hint="eastAsia"/>
                <w:color w:val="000000"/>
                <w:lang w:val="en-US" w:eastAsia="zh-CN"/>
              </w:rPr>
              <w:t>1</w:t>
            </w:r>
            <w:r>
              <w:rPr>
                <w:rFonts w:hint="eastAsia" w:cs="宋体"/>
                <w:color w:val="000000"/>
              </w:rPr>
              <w:t>日</w:t>
            </w:r>
            <w:r>
              <w:rPr>
                <w:rFonts w:hint="eastAsia"/>
                <w:color w:val="000000"/>
                <w:lang w:val="en-US" w:eastAsia="zh-CN"/>
              </w:rPr>
              <w:t>15</w:t>
            </w:r>
            <w:r>
              <w:rPr>
                <w:rFonts w:hint="eastAsia" w:cs="宋体"/>
                <w:color w:val="000000"/>
              </w:rPr>
              <w:t>时</w:t>
            </w:r>
            <w:r>
              <w:rPr>
                <w:rFonts w:hint="eastAsia"/>
                <w:color w:val="000000"/>
                <w:lang w:val="en-US" w:eastAsia="zh-CN"/>
              </w:rPr>
              <w:t>00</w:t>
            </w:r>
            <w:r>
              <w:rPr>
                <w:rFonts w:hint="eastAsia" w:cs="宋体"/>
                <w:color w:val="000000"/>
              </w:rPr>
              <w:t>分</w:t>
            </w:r>
            <w:r>
              <w:rPr>
                <w:rFonts w:hint="eastAsia"/>
                <w:color w:val="000000"/>
              </w:rPr>
              <w:t>。</w:t>
            </w:r>
          </w:p>
          <w:p>
            <w:pPr>
              <w:spacing w:line="440" w:lineRule="exact"/>
            </w:pPr>
            <w:r>
              <w:rPr>
                <w:rFonts w:hint="eastAsia" w:cs="宋体"/>
              </w:rPr>
              <w:t>地</w:t>
            </w:r>
            <w:r>
              <w:t xml:space="preserve">  </w:t>
            </w:r>
            <w:r>
              <w:rPr>
                <w:rFonts w:hint="eastAsia" w:cs="宋体"/>
              </w:rPr>
              <w:t>点：滁州市经济技术开发区管委会辅三楼会议室【滁州市全椒路</w:t>
            </w:r>
            <w:r>
              <w:t>155</w:t>
            </w:r>
            <w:r>
              <w:rPr>
                <w:rFonts w:hint="eastAsia" w:cs="宋体"/>
              </w:rPr>
              <w:t>号】。</w:t>
            </w:r>
          </w:p>
        </w:tc>
      </w:tr>
      <w:tr>
        <w:tblPrEx>
          <w:tblCellMar>
            <w:top w:w="0" w:type="dxa"/>
            <w:left w:w="0" w:type="dxa"/>
            <w:bottom w:w="0" w:type="dxa"/>
            <w:right w:w="0" w:type="dxa"/>
          </w:tblCellMar>
        </w:tblPrEx>
        <w:trPr>
          <w:trHeight w:val="943"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11</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kern w:val="0"/>
              </w:rPr>
            </w:pPr>
            <w:r>
              <w:rPr>
                <w:rFonts w:hAnsi="宋体"/>
                <w:kern w:val="0"/>
              </w:rPr>
              <w:t>29.1</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kern w:val="0"/>
              </w:rPr>
            </w:pPr>
            <w:r>
              <w:rPr>
                <w:rFonts w:hint="eastAsia" w:hAnsi="宋体" w:cs="宋体"/>
                <w:kern w:val="0"/>
              </w:rPr>
              <w:t>开</w:t>
            </w:r>
            <w:r>
              <w:rPr>
                <w:rFonts w:hAnsi="宋体"/>
                <w:kern w:val="0"/>
              </w:rPr>
              <w:t xml:space="preserve">  </w:t>
            </w:r>
            <w:r>
              <w:rPr>
                <w:rFonts w:hint="eastAsia" w:hAnsi="宋体" w:cs="宋体"/>
                <w:kern w:val="0"/>
              </w:rPr>
              <w:t>标</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pPr>
            <w:r>
              <w:rPr>
                <w:rFonts w:hint="eastAsia" w:hAnsi="宋体" w:cs="宋体"/>
                <w:kern w:val="0"/>
              </w:rPr>
              <w:t>开标时间：</w:t>
            </w:r>
            <w:r>
              <w:rPr>
                <w:rFonts w:hint="eastAsia"/>
              </w:rPr>
              <w:t>同</w:t>
            </w:r>
            <w:r>
              <w:rPr>
                <w:rFonts w:hint="eastAsia" w:hAnsi="宋体" w:cs="宋体"/>
                <w:kern w:val="0"/>
              </w:rPr>
              <w:t>投标文件提交截止时间。</w:t>
            </w:r>
          </w:p>
          <w:p>
            <w:pPr>
              <w:spacing w:line="440" w:lineRule="exact"/>
              <w:rPr>
                <w:u w:val="single"/>
              </w:rPr>
            </w:pPr>
            <w:r>
              <w:rPr>
                <w:rFonts w:hint="eastAsia" w:hAnsi="宋体" w:cs="宋体"/>
                <w:kern w:val="0"/>
              </w:rPr>
              <w:t>开标地点：</w:t>
            </w:r>
            <w:r>
              <w:rPr>
                <w:rFonts w:hint="eastAsia"/>
              </w:rPr>
              <w:t>同</w:t>
            </w:r>
            <w:r>
              <w:rPr>
                <w:rFonts w:hint="eastAsia" w:hAnsi="宋体" w:cs="宋体"/>
                <w:kern w:val="0"/>
              </w:rPr>
              <w:t>投标文件提交地点。</w:t>
            </w:r>
          </w:p>
        </w:tc>
      </w:tr>
      <w:tr>
        <w:tblPrEx>
          <w:tblCellMar>
            <w:top w:w="0" w:type="dxa"/>
            <w:left w:w="0" w:type="dxa"/>
            <w:bottom w:w="0" w:type="dxa"/>
            <w:right w:w="0" w:type="dxa"/>
          </w:tblCellMar>
        </w:tblPrEx>
        <w:trPr>
          <w:trHeight w:val="547"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12</w:t>
            </w:r>
          </w:p>
        </w:tc>
        <w:tc>
          <w:tcPr>
            <w:tcW w:w="870" w:type="dxa"/>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hAnsi="宋体"/>
                <w:kern w:val="0"/>
              </w:rPr>
            </w:pPr>
            <w:r>
              <w:rPr>
                <w:rFonts w:hAnsi="宋体"/>
                <w:kern w:val="0"/>
              </w:rPr>
              <w:t>32.2.1</w:t>
            </w:r>
          </w:p>
        </w:tc>
        <w:tc>
          <w:tcPr>
            <w:tcW w:w="12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kern w:val="0"/>
              </w:rPr>
            </w:pPr>
            <w:r>
              <w:rPr>
                <w:rFonts w:hint="eastAsia" w:hAnsi="宋体" w:cs="宋体"/>
                <w:kern w:val="0"/>
              </w:rPr>
              <w:t>中标价</w:t>
            </w:r>
          </w:p>
        </w:tc>
        <w:tc>
          <w:tcPr>
            <w:tcW w:w="6964" w:type="dxa"/>
            <w:tcBorders>
              <w:top w:val="single" w:color="auto" w:sz="4" w:space="0"/>
              <w:left w:val="single" w:color="auto" w:sz="4" w:space="0"/>
              <w:bottom w:val="single" w:color="auto" w:sz="4" w:space="0"/>
              <w:right w:val="single" w:color="auto" w:sz="8" w:space="0"/>
            </w:tcBorders>
            <w:vAlign w:val="center"/>
          </w:tcPr>
          <w:p>
            <w:pPr>
              <w:spacing w:line="440" w:lineRule="exact"/>
              <w:rPr>
                <w:rFonts w:hAnsi="宋体"/>
                <w:kern w:val="0"/>
              </w:rPr>
            </w:pPr>
            <w:r>
              <w:rPr>
                <w:rFonts w:hint="eastAsia" w:hAnsi="宋体" w:cs="宋体"/>
                <w:kern w:val="0"/>
              </w:rPr>
              <w:t>在评标中经过修正的中标单位的投标总报价作为中标价，所报各项单价等亦为中标价的组成部分。</w:t>
            </w:r>
          </w:p>
        </w:tc>
      </w:tr>
      <w:tr>
        <w:tblPrEx>
          <w:tblCellMar>
            <w:top w:w="0" w:type="dxa"/>
            <w:left w:w="0" w:type="dxa"/>
            <w:bottom w:w="0" w:type="dxa"/>
            <w:right w:w="0" w:type="dxa"/>
          </w:tblCellMar>
        </w:tblPrEx>
        <w:trPr>
          <w:trHeight w:val="304"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13</w:t>
            </w:r>
          </w:p>
        </w:tc>
        <w:tc>
          <w:tcPr>
            <w:tcW w:w="870" w:type="dxa"/>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hAnsi="宋体"/>
                <w:kern w:val="0"/>
              </w:rPr>
            </w:pPr>
            <w:r>
              <w:rPr>
                <w:rFonts w:hint="eastAsia" w:hAnsi="宋体" w:cs="宋体"/>
                <w:kern w:val="0"/>
              </w:rPr>
              <w:t>其他</w:t>
            </w:r>
          </w:p>
        </w:tc>
        <w:tc>
          <w:tcPr>
            <w:tcW w:w="12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kern w:val="0"/>
              </w:rPr>
            </w:pPr>
            <w:r>
              <w:rPr>
                <w:rFonts w:hint="eastAsia" w:ascii="宋体" w:hAnsi="宋体" w:cs="宋体"/>
                <w:kern w:val="0"/>
              </w:rPr>
              <w:t>招标文件获取方式</w:t>
            </w:r>
          </w:p>
        </w:tc>
        <w:tc>
          <w:tcPr>
            <w:tcW w:w="6964" w:type="dxa"/>
            <w:tcBorders>
              <w:top w:val="single" w:color="auto" w:sz="4" w:space="0"/>
              <w:left w:val="single" w:color="auto" w:sz="4" w:space="0"/>
              <w:bottom w:val="single" w:color="auto" w:sz="4" w:space="0"/>
              <w:right w:val="single" w:color="auto" w:sz="8" w:space="0"/>
            </w:tcBorders>
            <w:vAlign w:val="center"/>
          </w:tcPr>
          <w:p>
            <w:pPr>
              <w:wordWrap w:val="0"/>
              <w:spacing w:line="440" w:lineRule="exact"/>
              <w:rPr>
                <w:rFonts w:hAnsi="宋体"/>
                <w:kern w:val="0"/>
              </w:rPr>
            </w:pPr>
            <w:r>
              <w:rPr>
                <w:rFonts w:hint="eastAsia" w:ascii="宋体" w:hAnsi="宋体" w:cs="宋体"/>
                <w:kern w:val="0"/>
              </w:rPr>
              <w:t>请在国家级滁州经济技术开发区网站（</w:t>
            </w:r>
            <w:r>
              <w:fldChar w:fldCharType="begin"/>
            </w:r>
            <w:r>
              <w:instrText xml:space="preserve"> HYPERLINK "http://kfq.chuzhou.gov.cn/" </w:instrText>
            </w:r>
            <w:r>
              <w:fldChar w:fldCharType="separate"/>
            </w:r>
            <w:r>
              <w:rPr>
                <w:rFonts w:ascii="宋体" w:hAnsi="宋体" w:cs="宋体"/>
                <w:kern w:val="0"/>
              </w:rPr>
              <w:t>http://kfq.chuzhou.gov.cn/</w:t>
            </w:r>
            <w:r>
              <w:rPr>
                <w:rFonts w:ascii="宋体" w:hAnsi="宋体" w:cs="宋体"/>
                <w:kern w:val="0"/>
              </w:rPr>
              <w:fldChar w:fldCharType="end"/>
            </w:r>
            <w:r>
              <w:rPr>
                <w:rFonts w:hint="eastAsia" w:ascii="宋体" w:hAnsi="宋体" w:cs="宋体"/>
                <w:kern w:val="0"/>
              </w:rPr>
              <w:t>）下载。</w:t>
            </w:r>
          </w:p>
        </w:tc>
      </w:tr>
      <w:tr>
        <w:tblPrEx>
          <w:tblCellMar>
            <w:top w:w="0" w:type="dxa"/>
            <w:left w:w="0" w:type="dxa"/>
            <w:bottom w:w="0" w:type="dxa"/>
            <w:right w:w="0" w:type="dxa"/>
          </w:tblCellMar>
        </w:tblPrEx>
        <w:trPr>
          <w:trHeight w:val="436"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14</w:t>
            </w:r>
          </w:p>
        </w:tc>
        <w:tc>
          <w:tcPr>
            <w:tcW w:w="9104" w:type="dxa"/>
            <w:gridSpan w:val="3"/>
            <w:tcBorders>
              <w:top w:val="single" w:color="auto" w:sz="4" w:space="0"/>
              <w:left w:val="single" w:color="auto" w:sz="8" w:space="0"/>
              <w:bottom w:val="single" w:color="auto" w:sz="4" w:space="0"/>
              <w:right w:val="single" w:color="auto" w:sz="8" w:space="0"/>
            </w:tcBorders>
            <w:vAlign w:val="center"/>
          </w:tcPr>
          <w:p>
            <w:pPr>
              <w:tabs>
                <w:tab w:val="left" w:pos="360"/>
              </w:tabs>
              <w:spacing w:line="440" w:lineRule="exact"/>
            </w:pPr>
            <w:r>
              <w:rPr>
                <w:rFonts w:hint="eastAsia"/>
              </w:rPr>
              <w:t>重要说明：</w:t>
            </w:r>
          </w:p>
          <w:p>
            <w:pPr>
              <w:tabs>
                <w:tab w:val="left" w:pos="360"/>
              </w:tabs>
              <w:spacing w:line="440" w:lineRule="exact"/>
            </w:pPr>
            <w:r>
              <w:rPr>
                <w:rFonts w:hint="eastAsia"/>
              </w:rPr>
              <w:t>①、本项目实行法定代表人约谈制度：项目中标公示期满，下发中标通知书前，中标单位必须按照招标人的规定时间参加项目开工前约谈，中标单位的法定代表人必须参加约谈会议，未按照规定时间要求参加约谈或中标单位的法定代表人没有参加约谈会议的，视为自动放弃中标，并取消其三年内在开发区管委会及同创公司所有招标项目的投标资格。</w:t>
            </w:r>
          </w:p>
          <w:p>
            <w:pPr>
              <w:spacing w:line="440" w:lineRule="exact"/>
              <w:rPr>
                <w:rFonts w:hint="eastAsia"/>
              </w:rPr>
            </w:pPr>
            <w:r>
              <w:rPr>
                <w:rFonts w:hint="eastAsia"/>
              </w:rPr>
              <w:t>②、安徽省中灏工程咨询有限公司，若上述企业参加本项目投标，其投标文件将被拒收。</w:t>
            </w:r>
          </w:p>
          <w:p>
            <w:pPr>
              <w:pStyle w:val="2"/>
              <w:ind w:left="0" w:leftChars="0" w:firstLine="0" w:firstLineChars="0"/>
              <w:rPr>
                <w:rFonts w:hint="default"/>
                <w:lang w:val="en-US" w:eastAsia="zh-CN"/>
              </w:rPr>
            </w:pPr>
            <w:r>
              <w:rPr>
                <w:rFonts w:hint="eastAsia"/>
                <w:b/>
                <w:bCs/>
                <w:color w:val="auto"/>
                <w:lang w:eastAsia="zh-CN"/>
              </w:rPr>
              <w:t>③、本项目分批次供货，第一批次供货数量为</w:t>
            </w:r>
            <w:r>
              <w:rPr>
                <w:rFonts w:hint="eastAsia"/>
                <w:b/>
                <w:bCs/>
                <w:color w:val="auto"/>
                <w:lang w:val="en-US" w:eastAsia="zh-CN"/>
              </w:rPr>
              <w:t>12个信号灯，剩余信号灯具体供货时间待招标人通知，货物运送地点为招标人指定地点（滁州市内）。</w:t>
            </w:r>
          </w:p>
        </w:tc>
      </w:tr>
      <w:tr>
        <w:tblPrEx>
          <w:tblCellMar>
            <w:top w:w="0" w:type="dxa"/>
            <w:left w:w="0" w:type="dxa"/>
            <w:bottom w:w="0" w:type="dxa"/>
            <w:right w:w="0" w:type="dxa"/>
          </w:tblCellMar>
        </w:tblPrEx>
        <w:trPr>
          <w:trHeight w:val="436"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15</w:t>
            </w:r>
          </w:p>
        </w:tc>
        <w:tc>
          <w:tcPr>
            <w:tcW w:w="9104" w:type="dxa"/>
            <w:gridSpan w:val="3"/>
            <w:tcBorders>
              <w:top w:val="single" w:color="auto" w:sz="4" w:space="0"/>
              <w:left w:val="single" w:color="auto" w:sz="8" w:space="0"/>
              <w:bottom w:val="single" w:color="auto" w:sz="4" w:space="0"/>
              <w:right w:val="single" w:color="auto" w:sz="8" w:space="0"/>
            </w:tcBorders>
            <w:vAlign w:val="center"/>
          </w:tcPr>
          <w:p>
            <w:pPr>
              <w:tabs>
                <w:tab w:val="left" w:pos="360"/>
              </w:tabs>
              <w:spacing w:line="440" w:lineRule="exact"/>
              <w:rPr>
                <w:rFonts w:hAnsi="宋体"/>
                <w:kern w:val="0"/>
              </w:rPr>
            </w:pPr>
            <w:r>
              <w:rPr>
                <w:rFonts w:hint="eastAsia" w:ascii="宋体" w:hAnsi="宋体" w:cs="宋体"/>
                <w:kern w:val="0"/>
              </w:rPr>
              <w:t>本项目招标代理费用为</w:t>
            </w:r>
            <w:r>
              <w:rPr>
                <w:rFonts w:ascii="宋体" w:hAnsi="宋体" w:cs="宋体"/>
                <w:kern w:val="0"/>
              </w:rPr>
              <w:t>15</w:t>
            </w:r>
            <w:r>
              <w:rPr>
                <w:rFonts w:ascii="宋体" w:cs="宋体"/>
                <w:kern w:val="0"/>
              </w:rPr>
              <w:t>00</w:t>
            </w:r>
            <w:r>
              <w:rPr>
                <w:rFonts w:hint="eastAsia" w:ascii="宋体" w:hAnsi="宋体" w:cs="宋体"/>
                <w:kern w:val="0"/>
              </w:rPr>
              <w:t>元，由中标单位在获取中标通知书时向代理机构支付。</w:t>
            </w:r>
          </w:p>
        </w:tc>
      </w:tr>
    </w:tbl>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center"/>
        <w:rPr>
          <w:rFonts w:eastAsia="黑体"/>
          <w:sz w:val="32"/>
          <w:szCs w:val="32"/>
        </w:rPr>
      </w:pPr>
    </w:p>
    <w:p>
      <w:pPr>
        <w:spacing w:line="420" w:lineRule="exact"/>
        <w:jc w:val="both"/>
        <w:rPr>
          <w:rFonts w:eastAsia="黑体"/>
          <w:sz w:val="32"/>
          <w:szCs w:val="32"/>
        </w:rPr>
      </w:pPr>
    </w:p>
    <w:p>
      <w:pPr>
        <w:pStyle w:val="2"/>
      </w:pPr>
    </w:p>
    <w:p>
      <w:pPr>
        <w:spacing w:line="420" w:lineRule="exact"/>
        <w:rPr>
          <w:rFonts w:eastAsia="黑体" w:cs="黑体"/>
          <w:sz w:val="32"/>
          <w:szCs w:val="32"/>
        </w:rPr>
      </w:pPr>
    </w:p>
    <w:p>
      <w:pPr>
        <w:spacing w:line="420" w:lineRule="exact"/>
        <w:jc w:val="center"/>
        <w:rPr>
          <w:rFonts w:eastAsia="黑体"/>
          <w:b/>
          <w:bCs/>
          <w:sz w:val="28"/>
          <w:szCs w:val="28"/>
        </w:rPr>
      </w:pPr>
      <w:r>
        <w:rPr>
          <w:rFonts w:hint="eastAsia" w:eastAsia="黑体" w:cs="黑体"/>
          <w:sz w:val="32"/>
          <w:szCs w:val="32"/>
        </w:rPr>
        <w:t>第一章</w:t>
      </w:r>
      <w:r>
        <w:rPr>
          <w:rFonts w:eastAsia="黑体"/>
          <w:sz w:val="32"/>
          <w:szCs w:val="32"/>
        </w:rPr>
        <w:t xml:space="preserve">  </w:t>
      </w:r>
      <w:r>
        <w:rPr>
          <w:rFonts w:hint="eastAsia" w:eastAsia="黑体" w:cs="黑体"/>
          <w:sz w:val="32"/>
          <w:szCs w:val="32"/>
        </w:rPr>
        <w:t>投标须知</w:t>
      </w:r>
    </w:p>
    <w:p>
      <w:pPr>
        <w:spacing w:line="440" w:lineRule="exact"/>
        <w:jc w:val="center"/>
        <w:rPr>
          <w:rFonts w:eastAsia="黑体"/>
          <w:b/>
          <w:bCs/>
          <w:sz w:val="28"/>
          <w:szCs w:val="28"/>
        </w:rPr>
      </w:pPr>
      <w:r>
        <w:rPr>
          <w:rFonts w:hint="eastAsia" w:eastAsia="黑体" w:cs="黑体"/>
          <w:b/>
          <w:bCs/>
          <w:sz w:val="28"/>
          <w:szCs w:val="28"/>
        </w:rPr>
        <w:t>一、总</w:t>
      </w:r>
      <w:r>
        <w:rPr>
          <w:rFonts w:eastAsia="黑体"/>
          <w:b/>
          <w:bCs/>
          <w:sz w:val="28"/>
          <w:szCs w:val="28"/>
        </w:rPr>
        <w:t xml:space="preserve">  </w:t>
      </w:r>
      <w:r>
        <w:rPr>
          <w:rFonts w:hint="eastAsia" w:eastAsia="黑体" w:cs="黑体"/>
          <w:b/>
          <w:bCs/>
          <w:sz w:val="28"/>
          <w:szCs w:val="28"/>
        </w:rPr>
        <w:t>则</w:t>
      </w:r>
    </w:p>
    <w:p>
      <w:pPr>
        <w:spacing w:line="440" w:lineRule="exact"/>
        <w:jc w:val="left"/>
        <w:rPr>
          <w:rFonts w:ascii="黑体" w:eastAsia="黑体"/>
          <w:sz w:val="24"/>
          <w:szCs w:val="24"/>
        </w:rPr>
      </w:pPr>
      <w:r>
        <w:rPr>
          <w:rFonts w:ascii="黑体" w:eastAsia="黑体" w:cs="黑体"/>
          <w:sz w:val="24"/>
          <w:szCs w:val="24"/>
        </w:rPr>
        <w:t xml:space="preserve">1.    </w:t>
      </w:r>
      <w:r>
        <w:rPr>
          <w:rFonts w:hint="eastAsia" w:ascii="黑体" w:eastAsia="黑体" w:cs="黑体"/>
          <w:sz w:val="24"/>
          <w:szCs w:val="24"/>
        </w:rPr>
        <w:t>工程采购概况</w:t>
      </w:r>
    </w:p>
    <w:p>
      <w:pPr>
        <w:spacing w:line="440" w:lineRule="exact"/>
        <w:ind w:left="3000" w:hanging="3000" w:hangingChars="1250"/>
        <w:rPr>
          <w:sz w:val="24"/>
          <w:szCs w:val="24"/>
          <w:u w:val="single"/>
        </w:rPr>
      </w:pPr>
      <w:r>
        <w:rPr>
          <w:sz w:val="24"/>
          <w:szCs w:val="24"/>
        </w:rPr>
        <w:t xml:space="preserve">1.1   </w:t>
      </w:r>
      <w:r>
        <w:rPr>
          <w:rFonts w:hint="eastAsia" w:cs="宋体"/>
          <w:sz w:val="24"/>
          <w:szCs w:val="24"/>
        </w:rPr>
        <w:t>本次招标工程采购名称：</w:t>
      </w:r>
      <w:r>
        <w:rPr>
          <w:rFonts w:hint="eastAsia" w:cs="宋体"/>
          <w:sz w:val="24"/>
          <w:szCs w:val="24"/>
          <w:u w:val="single"/>
        </w:rPr>
        <w:t>经开区临时信号灯采购及安装项目</w:t>
      </w:r>
      <w:r>
        <w:rPr>
          <w:rFonts w:hint="eastAsia"/>
          <w:sz w:val="24"/>
          <w:szCs w:val="24"/>
          <w:u w:val="single"/>
        </w:rPr>
        <w:t>。</w:t>
      </w:r>
    </w:p>
    <w:p>
      <w:pPr>
        <w:spacing w:line="440" w:lineRule="exact"/>
        <w:ind w:left="3000" w:hanging="3000" w:hangingChars="1250"/>
        <w:rPr>
          <w:sz w:val="24"/>
          <w:szCs w:val="24"/>
          <w:u w:val="single"/>
        </w:rPr>
      </w:pPr>
      <w:r>
        <w:rPr>
          <w:sz w:val="24"/>
          <w:szCs w:val="24"/>
        </w:rPr>
        <w:t xml:space="preserve">             </w:t>
      </w:r>
      <w:r>
        <w:rPr>
          <w:rFonts w:hint="eastAsia" w:cs="宋体"/>
          <w:sz w:val="24"/>
          <w:szCs w:val="24"/>
        </w:rPr>
        <w:t>采购安装地点：</w:t>
      </w:r>
      <w:r>
        <w:rPr>
          <w:rFonts w:hint="eastAsia" w:cs="宋体"/>
          <w:sz w:val="24"/>
          <w:szCs w:val="24"/>
          <w:u w:val="single"/>
        </w:rPr>
        <w:t>经开区</w:t>
      </w:r>
      <w:r>
        <w:rPr>
          <w:rFonts w:hint="eastAsia"/>
          <w:sz w:val="24"/>
          <w:szCs w:val="24"/>
          <w:u w:val="single"/>
        </w:rPr>
        <w:t>。</w:t>
      </w:r>
    </w:p>
    <w:p>
      <w:pPr>
        <w:spacing w:line="440" w:lineRule="exact"/>
        <w:ind w:left="2775" w:leftChars="750" w:hanging="1200" w:hangingChars="500"/>
        <w:rPr>
          <w:sz w:val="24"/>
          <w:szCs w:val="24"/>
          <w:u w:val="single"/>
        </w:rPr>
      </w:pPr>
      <w:r>
        <w:rPr>
          <w:rFonts w:hint="eastAsia" w:cs="宋体"/>
          <w:sz w:val="24"/>
          <w:szCs w:val="24"/>
        </w:rPr>
        <w:t>招标单位：</w:t>
      </w:r>
      <w:r>
        <w:rPr>
          <w:rFonts w:hint="eastAsia" w:cs="宋体"/>
          <w:sz w:val="24"/>
          <w:szCs w:val="24"/>
          <w:u w:val="single"/>
        </w:rPr>
        <w:t>滁州市同创建设投资有限责任公司</w:t>
      </w:r>
      <w:r>
        <w:rPr>
          <w:sz w:val="24"/>
          <w:szCs w:val="24"/>
          <w:u w:val="single"/>
        </w:rPr>
        <w:t xml:space="preserve"> (</w:t>
      </w:r>
      <w:r>
        <w:rPr>
          <w:rFonts w:hint="eastAsia" w:cs="宋体"/>
          <w:sz w:val="24"/>
          <w:szCs w:val="24"/>
          <w:u w:val="single"/>
        </w:rPr>
        <w:t>隶属于国家级经济技术开发区的国有企业</w:t>
      </w:r>
      <w:r>
        <w:rPr>
          <w:sz w:val="24"/>
          <w:szCs w:val="24"/>
          <w:u w:val="single"/>
        </w:rPr>
        <w:t>)</w:t>
      </w:r>
      <w:r>
        <w:rPr>
          <w:rFonts w:hint="eastAsia"/>
          <w:sz w:val="24"/>
          <w:szCs w:val="24"/>
          <w:u w:val="single"/>
        </w:rPr>
        <w:t>。</w:t>
      </w:r>
    </w:p>
    <w:p>
      <w:pPr>
        <w:spacing w:line="440" w:lineRule="exact"/>
        <w:rPr>
          <w:rFonts w:cs="宋体"/>
          <w:sz w:val="24"/>
          <w:szCs w:val="24"/>
          <w:u w:val="single"/>
        </w:rPr>
      </w:pPr>
      <w:r>
        <w:rPr>
          <w:sz w:val="24"/>
          <w:szCs w:val="24"/>
        </w:rPr>
        <w:t xml:space="preserve">1.2   </w:t>
      </w:r>
      <w:r>
        <w:rPr>
          <w:rFonts w:hint="eastAsia" w:cs="宋体"/>
          <w:sz w:val="24"/>
          <w:szCs w:val="24"/>
        </w:rPr>
        <w:t>本工程采购安装规模：</w:t>
      </w:r>
      <w:r>
        <w:rPr>
          <w:rFonts w:hint="eastAsia" w:cs="宋体"/>
          <w:sz w:val="24"/>
          <w:szCs w:val="24"/>
          <w:u w:val="single"/>
        </w:rPr>
        <w:t>经开区临时信号灯采购及安装项目，总投资约</w:t>
      </w:r>
      <w:r>
        <w:rPr>
          <w:rFonts w:hint="eastAsia" w:cs="宋体"/>
          <w:sz w:val="24"/>
          <w:szCs w:val="24"/>
          <w:u w:val="single"/>
          <w:lang w:val="en-US" w:eastAsia="zh-CN"/>
        </w:rPr>
        <w:t>18.7</w:t>
      </w:r>
      <w:r>
        <w:rPr>
          <w:rFonts w:hint="eastAsia" w:cs="宋体"/>
          <w:sz w:val="24"/>
          <w:szCs w:val="24"/>
          <w:u w:val="single"/>
        </w:rPr>
        <w:t>万元，具体采购安装内容详见技术参数。</w:t>
      </w:r>
    </w:p>
    <w:p>
      <w:pPr>
        <w:spacing w:line="440" w:lineRule="exact"/>
        <w:jc w:val="left"/>
      </w:pPr>
      <w:r>
        <w:rPr>
          <w:sz w:val="24"/>
          <w:szCs w:val="24"/>
        </w:rPr>
        <w:t xml:space="preserve">1.3   </w:t>
      </w:r>
      <w:r>
        <w:rPr>
          <w:rFonts w:hint="eastAsia" w:cs="宋体"/>
          <w:sz w:val="24"/>
          <w:szCs w:val="24"/>
        </w:rPr>
        <w:t>本工程总概算造价约</w:t>
      </w:r>
      <w:r>
        <w:rPr>
          <w:sz w:val="24"/>
          <w:szCs w:val="24"/>
          <w:u w:val="single"/>
        </w:rPr>
        <w:t xml:space="preserve"> </w:t>
      </w:r>
      <w:r>
        <w:rPr>
          <w:rFonts w:hint="eastAsia"/>
          <w:sz w:val="24"/>
          <w:szCs w:val="24"/>
          <w:u w:val="single"/>
          <w:lang w:val="en-US" w:eastAsia="zh-CN"/>
        </w:rPr>
        <w:t>18.7</w:t>
      </w:r>
      <w:r>
        <w:rPr>
          <w:rFonts w:hint="eastAsia" w:cs="宋体"/>
          <w:sz w:val="24"/>
          <w:szCs w:val="24"/>
        </w:rPr>
        <w:t>万元。</w:t>
      </w:r>
    </w:p>
    <w:p>
      <w:pPr>
        <w:spacing w:line="440" w:lineRule="exact"/>
        <w:jc w:val="left"/>
        <w:rPr>
          <w:sz w:val="24"/>
          <w:szCs w:val="24"/>
        </w:rPr>
      </w:pPr>
      <w:r>
        <w:rPr>
          <w:sz w:val="24"/>
          <w:szCs w:val="24"/>
        </w:rPr>
        <w:t xml:space="preserve">1.4   </w:t>
      </w:r>
      <w:r>
        <w:rPr>
          <w:rFonts w:hint="eastAsia" w:cs="宋体"/>
          <w:sz w:val="24"/>
          <w:szCs w:val="24"/>
        </w:rPr>
        <w:t>现场条件：</w:t>
      </w:r>
    </w:p>
    <w:p>
      <w:pPr>
        <w:spacing w:line="440" w:lineRule="exact"/>
        <w:ind w:firstLine="600" w:firstLineChars="250"/>
        <w:jc w:val="left"/>
        <w:rPr>
          <w:sz w:val="24"/>
          <w:szCs w:val="24"/>
        </w:rPr>
      </w:pPr>
      <w:r>
        <w:rPr>
          <w:rFonts w:hint="eastAsia" w:cs="宋体"/>
          <w:sz w:val="24"/>
          <w:szCs w:val="24"/>
        </w:rPr>
        <w:t>①供货安装场地：</w:t>
      </w:r>
      <w:r>
        <w:rPr>
          <w:sz w:val="24"/>
          <w:szCs w:val="24"/>
          <w:u w:val="single"/>
        </w:rPr>
        <w:t xml:space="preserve">   </w:t>
      </w:r>
      <w:r>
        <w:rPr>
          <w:rFonts w:hint="eastAsia" w:cs="宋体"/>
          <w:sz w:val="24"/>
          <w:szCs w:val="24"/>
          <w:u w:val="single"/>
        </w:rPr>
        <w:t>自行勘察现场</w:t>
      </w:r>
      <w:r>
        <w:rPr>
          <w:sz w:val="24"/>
          <w:szCs w:val="24"/>
          <w:u w:val="single"/>
        </w:rPr>
        <w:t xml:space="preserve">  </w:t>
      </w:r>
      <w:r>
        <w:rPr>
          <w:rFonts w:hint="eastAsia" w:cs="宋体"/>
          <w:sz w:val="24"/>
          <w:szCs w:val="24"/>
        </w:rPr>
        <w:t>；</w:t>
      </w:r>
      <w:r>
        <w:rPr>
          <w:sz w:val="24"/>
          <w:szCs w:val="24"/>
        </w:rPr>
        <w:t xml:space="preserve">  </w:t>
      </w:r>
      <w:r>
        <w:rPr>
          <w:rFonts w:hint="eastAsia" w:cs="宋体"/>
          <w:sz w:val="24"/>
          <w:szCs w:val="24"/>
        </w:rPr>
        <w:t>②安装用水、电：</w:t>
      </w:r>
      <w:r>
        <w:rPr>
          <w:sz w:val="24"/>
          <w:szCs w:val="24"/>
          <w:u w:val="single"/>
        </w:rPr>
        <w:t xml:space="preserve">  </w:t>
      </w:r>
      <w:r>
        <w:rPr>
          <w:rFonts w:hint="eastAsia" w:cs="宋体"/>
          <w:sz w:val="24"/>
          <w:szCs w:val="24"/>
          <w:u w:val="single"/>
        </w:rPr>
        <w:t>自行解决，费用自理</w:t>
      </w:r>
      <w:r>
        <w:rPr>
          <w:sz w:val="24"/>
          <w:szCs w:val="24"/>
          <w:u w:val="single"/>
        </w:rPr>
        <w:t xml:space="preserve">     </w:t>
      </w:r>
      <w:r>
        <w:rPr>
          <w:rFonts w:hint="eastAsia" w:cs="宋体"/>
          <w:sz w:val="24"/>
          <w:szCs w:val="24"/>
        </w:rPr>
        <w:t>；</w:t>
      </w:r>
    </w:p>
    <w:p>
      <w:pPr>
        <w:spacing w:line="440" w:lineRule="exact"/>
        <w:ind w:firstLine="600" w:firstLineChars="250"/>
        <w:jc w:val="left"/>
        <w:rPr>
          <w:sz w:val="24"/>
          <w:szCs w:val="24"/>
        </w:rPr>
      </w:pPr>
      <w:r>
        <w:rPr>
          <w:rFonts w:hint="eastAsia" w:cs="宋体"/>
          <w:sz w:val="24"/>
          <w:szCs w:val="24"/>
        </w:rPr>
        <w:t>③场内外道路：</w:t>
      </w:r>
      <w:r>
        <w:rPr>
          <w:sz w:val="24"/>
          <w:szCs w:val="24"/>
          <w:u w:val="single"/>
        </w:rPr>
        <w:t xml:space="preserve">   </w:t>
      </w:r>
      <w:r>
        <w:rPr>
          <w:rFonts w:hint="eastAsia" w:cs="宋体"/>
          <w:sz w:val="24"/>
          <w:szCs w:val="24"/>
          <w:u w:val="single"/>
        </w:rPr>
        <w:t>自行解决，费用自理</w:t>
      </w:r>
      <w:r>
        <w:rPr>
          <w:sz w:val="24"/>
          <w:szCs w:val="24"/>
          <w:u w:val="single"/>
        </w:rPr>
        <w:t xml:space="preserve">   </w:t>
      </w:r>
      <w:r>
        <w:rPr>
          <w:rFonts w:hint="eastAsia" w:cs="宋体"/>
          <w:sz w:val="24"/>
          <w:szCs w:val="24"/>
        </w:rPr>
        <w:t>。</w:t>
      </w:r>
    </w:p>
    <w:p>
      <w:pPr>
        <w:spacing w:line="440" w:lineRule="exact"/>
        <w:jc w:val="left"/>
        <w:rPr>
          <w:rFonts w:ascii="黑体" w:eastAsia="黑体"/>
          <w:sz w:val="24"/>
          <w:szCs w:val="24"/>
        </w:rPr>
      </w:pPr>
      <w:r>
        <w:rPr>
          <w:rFonts w:ascii="黑体" w:eastAsia="黑体" w:cs="黑体"/>
          <w:sz w:val="24"/>
          <w:szCs w:val="24"/>
        </w:rPr>
        <w:t xml:space="preserve">2.    </w:t>
      </w:r>
      <w:r>
        <w:rPr>
          <w:rFonts w:hint="eastAsia" w:ascii="黑体" w:eastAsia="黑体" w:cs="黑体"/>
          <w:sz w:val="24"/>
          <w:szCs w:val="24"/>
        </w:rPr>
        <w:t>招标范围</w:t>
      </w:r>
    </w:p>
    <w:p>
      <w:pPr>
        <w:spacing w:line="440" w:lineRule="exact"/>
        <w:jc w:val="left"/>
        <w:rPr>
          <w:sz w:val="24"/>
          <w:szCs w:val="24"/>
        </w:rPr>
      </w:pPr>
      <w:r>
        <w:rPr>
          <w:sz w:val="24"/>
          <w:szCs w:val="24"/>
        </w:rPr>
        <w:t xml:space="preserve">2.1   </w:t>
      </w:r>
      <w:r>
        <w:rPr>
          <w:rFonts w:hint="eastAsia"/>
          <w:sz w:val="24"/>
          <w:szCs w:val="24"/>
        </w:rPr>
        <w:t>招标范围：本次招标范围依据招标人提供的工程采购清单中的所有内容。</w:t>
      </w:r>
    </w:p>
    <w:p>
      <w:pPr>
        <w:spacing w:line="440" w:lineRule="exact"/>
        <w:jc w:val="left"/>
        <w:rPr>
          <w:rFonts w:ascii="黑体" w:eastAsia="黑体"/>
          <w:sz w:val="24"/>
          <w:szCs w:val="24"/>
        </w:rPr>
      </w:pPr>
      <w:r>
        <w:rPr>
          <w:rFonts w:ascii="黑体" w:eastAsia="黑体" w:cs="黑体"/>
          <w:sz w:val="24"/>
          <w:szCs w:val="24"/>
        </w:rPr>
        <w:t xml:space="preserve">3.    </w:t>
      </w:r>
      <w:r>
        <w:rPr>
          <w:rFonts w:hint="eastAsia" w:ascii="黑体" w:eastAsia="黑体" w:cs="黑体"/>
          <w:sz w:val="24"/>
          <w:szCs w:val="24"/>
        </w:rPr>
        <w:t>承包方式</w:t>
      </w:r>
    </w:p>
    <w:p>
      <w:pPr>
        <w:spacing w:line="440" w:lineRule="exact"/>
        <w:jc w:val="left"/>
        <w:rPr>
          <w:sz w:val="24"/>
          <w:szCs w:val="24"/>
        </w:rPr>
      </w:pPr>
      <w:r>
        <w:rPr>
          <w:sz w:val="24"/>
          <w:szCs w:val="24"/>
        </w:rPr>
        <w:t xml:space="preserve">3.1   </w:t>
      </w:r>
      <w:r>
        <w:rPr>
          <w:rFonts w:hint="eastAsia" w:cs="宋体"/>
          <w:sz w:val="24"/>
          <w:szCs w:val="24"/>
        </w:rPr>
        <w:t>承包方式：</w:t>
      </w:r>
      <w:r>
        <w:rPr>
          <w:rFonts w:hint="eastAsia" w:cs="宋体"/>
          <w:sz w:val="24"/>
          <w:szCs w:val="24"/>
          <w:u w:val="single"/>
        </w:rPr>
        <w:t>采购安装总承包（包工、包料、包工期、包质量、包安全）</w:t>
      </w:r>
      <w:r>
        <w:rPr>
          <w:sz w:val="24"/>
          <w:szCs w:val="24"/>
          <w:u w:val="single"/>
        </w:rPr>
        <w:t xml:space="preserve">   </w:t>
      </w:r>
      <w:r>
        <w:rPr>
          <w:sz w:val="24"/>
          <w:szCs w:val="24"/>
        </w:rPr>
        <w:t xml:space="preserve"> </w:t>
      </w:r>
      <w:r>
        <w:rPr>
          <w:rFonts w:hint="eastAsia" w:cs="宋体"/>
          <w:sz w:val="24"/>
          <w:szCs w:val="24"/>
        </w:rPr>
        <w:t>。</w:t>
      </w:r>
    </w:p>
    <w:p>
      <w:pPr>
        <w:spacing w:line="440" w:lineRule="exact"/>
        <w:jc w:val="left"/>
        <w:rPr>
          <w:rFonts w:ascii="黑体" w:eastAsia="黑体"/>
          <w:sz w:val="24"/>
          <w:szCs w:val="24"/>
        </w:rPr>
      </w:pPr>
      <w:r>
        <w:rPr>
          <w:rFonts w:ascii="黑体" w:eastAsia="黑体" w:cs="黑体"/>
          <w:sz w:val="24"/>
          <w:szCs w:val="24"/>
        </w:rPr>
        <w:t xml:space="preserve">4.    </w:t>
      </w:r>
      <w:r>
        <w:rPr>
          <w:rFonts w:hint="eastAsia" w:ascii="黑体" w:eastAsia="黑体" w:cs="黑体"/>
          <w:sz w:val="24"/>
          <w:szCs w:val="24"/>
        </w:rPr>
        <w:t>工期要求</w:t>
      </w:r>
    </w:p>
    <w:p>
      <w:pPr>
        <w:spacing w:line="440" w:lineRule="exact"/>
        <w:rPr>
          <w:rFonts w:hAnsi="宋体" w:cs="宋体"/>
          <w:color w:val="auto"/>
          <w:kern w:val="0"/>
          <w:sz w:val="24"/>
          <w:szCs w:val="24"/>
        </w:rPr>
      </w:pPr>
      <w:r>
        <w:rPr>
          <w:sz w:val="24"/>
          <w:szCs w:val="24"/>
        </w:rPr>
        <w:t>4.1</w:t>
      </w:r>
      <w:r>
        <w:rPr>
          <w:sz w:val="22"/>
          <w:szCs w:val="22"/>
        </w:rPr>
        <w:t xml:space="preserve">   </w:t>
      </w:r>
      <w:r>
        <w:rPr>
          <w:rFonts w:hint="eastAsia" w:hAnsi="宋体" w:cs="宋体"/>
          <w:kern w:val="0"/>
          <w:sz w:val="24"/>
          <w:szCs w:val="24"/>
        </w:rPr>
        <w:t>要</w:t>
      </w:r>
      <w:r>
        <w:rPr>
          <w:rFonts w:hint="eastAsia" w:hAnsi="宋体" w:cs="宋体"/>
          <w:color w:val="auto"/>
          <w:kern w:val="0"/>
          <w:sz w:val="24"/>
          <w:szCs w:val="24"/>
        </w:rPr>
        <w:t>求工期：每批次供货及安装总工期不高于5个日历天。工期每推迟一天，按</w:t>
      </w:r>
      <w:r>
        <w:rPr>
          <w:rFonts w:hAnsi="宋体" w:cs="宋体"/>
          <w:color w:val="auto"/>
          <w:kern w:val="0"/>
          <w:sz w:val="24"/>
          <w:szCs w:val="24"/>
        </w:rPr>
        <w:t xml:space="preserve">1000 </w:t>
      </w:r>
      <w:r>
        <w:rPr>
          <w:rFonts w:hint="eastAsia" w:hAnsi="宋体" w:cs="宋体"/>
          <w:color w:val="auto"/>
          <w:kern w:val="0"/>
          <w:sz w:val="24"/>
          <w:szCs w:val="24"/>
        </w:rPr>
        <w:t>元</w:t>
      </w:r>
      <w:r>
        <w:rPr>
          <w:rFonts w:hAnsi="宋体" w:cs="宋体"/>
          <w:color w:val="auto"/>
          <w:kern w:val="0"/>
          <w:sz w:val="24"/>
          <w:szCs w:val="24"/>
        </w:rPr>
        <w:t>/</w:t>
      </w:r>
      <w:r>
        <w:rPr>
          <w:rFonts w:hint="eastAsia" w:hAnsi="宋体" w:cs="宋体"/>
          <w:color w:val="auto"/>
          <w:kern w:val="0"/>
          <w:sz w:val="24"/>
          <w:szCs w:val="24"/>
        </w:rPr>
        <w:t>天处以违约金，提前无奖励。公示期满开始计算工期。</w:t>
      </w:r>
      <w:r>
        <w:rPr>
          <w:rFonts w:hAnsi="宋体" w:cs="宋体"/>
          <w:color w:val="auto"/>
          <w:kern w:val="0"/>
          <w:sz w:val="24"/>
          <w:szCs w:val="24"/>
        </w:rPr>
        <w:t xml:space="preserve"> </w:t>
      </w:r>
    </w:p>
    <w:p>
      <w:pPr>
        <w:spacing w:line="440" w:lineRule="exact"/>
        <w:rPr>
          <w:rFonts w:ascii="黑体" w:eastAsia="黑体"/>
          <w:sz w:val="24"/>
          <w:szCs w:val="24"/>
        </w:rPr>
      </w:pPr>
      <w:r>
        <w:rPr>
          <w:rFonts w:ascii="黑体" w:eastAsia="黑体" w:cs="黑体"/>
          <w:sz w:val="24"/>
          <w:szCs w:val="24"/>
        </w:rPr>
        <w:t xml:space="preserve">5.    </w:t>
      </w:r>
      <w:r>
        <w:rPr>
          <w:rFonts w:hint="eastAsia" w:ascii="黑体" w:eastAsia="黑体" w:cs="黑体"/>
          <w:sz w:val="24"/>
          <w:szCs w:val="24"/>
        </w:rPr>
        <w:t>质量要求</w:t>
      </w:r>
    </w:p>
    <w:p>
      <w:pPr>
        <w:spacing w:line="440" w:lineRule="exact"/>
        <w:ind w:left="6" w:leftChars="3"/>
        <w:rPr>
          <w:rFonts w:cs="宋体"/>
          <w:sz w:val="24"/>
          <w:szCs w:val="24"/>
        </w:rPr>
      </w:pPr>
      <w:r>
        <w:rPr>
          <w:sz w:val="24"/>
          <w:szCs w:val="24"/>
        </w:rPr>
        <w:t xml:space="preserve">5.1   </w:t>
      </w:r>
      <w:r>
        <w:rPr>
          <w:rFonts w:hint="eastAsia" w:ascii="宋体" w:hAnsi="宋体" w:cs="宋体"/>
          <w:kern w:val="0"/>
          <w:sz w:val="24"/>
          <w:szCs w:val="24"/>
        </w:rPr>
        <w:t>必须达到国家工程质量验收</w:t>
      </w:r>
      <w:r>
        <w:rPr>
          <w:rFonts w:ascii="宋体" w:hAnsi="宋体" w:cs="宋体"/>
          <w:kern w:val="0"/>
          <w:sz w:val="24"/>
          <w:szCs w:val="24"/>
          <w:u w:val="single"/>
        </w:rPr>
        <w:t xml:space="preserve"> </w:t>
      </w:r>
      <w:r>
        <w:rPr>
          <w:rFonts w:hint="eastAsia" w:ascii="宋体" w:hAnsi="宋体" w:cs="宋体"/>
          <w:b/>
          <w:bCs/>
          <w:kern w:val="0"/>
          <w:sz w:val="24"/>
          <w:szCs w:val="24"/>
          <w:u w:val="single"/>
        </w:rPr>
        <w:t>合格</w:t>
      </w:r>
      <w:r>
        <w:rPr>
          <w:rFonts w:ascii="宋体" w:hAnsi="宋体" w:cs="宋体"/>
          <w:b/>
          <w:bCs/>
          <w:kern w:val="0"/>
          <w:sz w:val="24"/>
          <w:szCs w:val="24"/>
          <w:u w:val="single"/>
        </w:rPr>
        <w:t xml:space="preserve"> </w:t>
      </w:r>
      <w:r>
        <w:rPr>
          <w:rFonts w:hint="eastAsia" w:ascii="宋体" w:hAnsi="宋体" w:cs="宋体"/>
          <w:kern w:val="0"/>
          <w:sz w:val="24"/>
          <w:szCs w:val="24"/>
        </w:rPr>
        <w:t>标准</w:t>
      </w:r>
      <w:r>
        <w:rPr>
          <w:rFonts w:hint="eastAsia" w:cs="宋体"/>
          <w:sz w:val="24"/>
          <w:szCs w:val="24"/>
        </w:rPr>
        <w:t>。</w:t>
      </w:r>
    </w:p>
    <w:p>
      <w:pPr>
        <w:spacing w:line="440" w:lineRule="exact"/>
        <w:jc w:val="left"/>
        <w:rPr>
          <w:sz w:val="24"/>
          <w:szCs w:val="24"/>
        </w:rPr>
      </w:pPr>
      <w:r>
        <w:rPr>
          <w:sz w:val="24"/>
          <w:szCs w:val="24"/>
        </w:rPr>
        <w:t xml:space="preserve">5.2   </w:t>
      </w:r>
      <w:r>
        <w:rPr>
          <w:rFonts w:hint="eastAsia" w:cs="宋体"/>
          <w:sz w:val="24"/>
          <w:szCs w:val="24"/>
        </w:rPr>
        <w:t>本工程不执行其它关于工程优质优价的定额、文件的规定。</w:t>
      </w:r>
    </w:p>
    <w:p>
      <w:pPr>
        <w:spacing w:line="440" w:lineRule="exact"/>
        <w:jc w:val="left"/>
        <w:rPr>
          <w:rFonts w:ascii="黑体" w:eastAsia="黑体"/>
          <w:sz w:val="24"/>
          <w:szCs w:val="24"/>
        </w:rPr>
      </w:pPr>
      <w:r>
        <w:rPr>
          <w:rFonts w:ascii="黑体" w:eastAsia="黑体" w:cs="黑体"/>
          <w:sz w:val="24"/>
          <w:szCs w:val="24"/>
        </w:rPr>
        <w:t xml:space="preserve">6.    </w:t>
      </w:r>
      <w:r>
        <w:rPr>
          <w:rFonts w:hint="eastAsia" w:ascii="黑体" w:eastAsia="黑体" w:cs="黑体"/>
          <w:sz w:val="24"/>
          <w:szCs w:val="24"/>
        </w:rPr>
        <w:t>投标人资格要求</w:t>
      </w:r>
    </w:p>
    <w:p>
      <w:pPr>
        <w:spacing w:line="440" w:lineRule="exact"/>
        <w:jc w:val="left"/>
        <w:rPr>
          <w:rFonts w:hint="eastAsia" w:cs="宋体"/>
          <w:sz w:val="24"/>
          <w:szCs w:val="24"/>
        </w:rPr>
      </w:pPr>
      <w:r>
        <w:rPr>
          <w:sz w:val="24"/>
          <w:szCs w:val="24"/>
        </w:rPr>
        <w:t xml:space="preserve">6.1  </w:t>
      </w:r>
      <w:r>
        <w:rPr>
          <w:rFonts w:cs="宋体"/>
          <w:sz w:val="24"/>
          <w:szCs w:val="24"/>
        </w:rPr>
        <w:t xml:space="preserve"> </w:t>
      </w:r>
      <w:r>
        <w:rPr>
          <w:rFonts w:hint="eastAsia" w:cs="宋体"/>
          <w:sz w:val="24"/>
          <w:szCs w:val="24"/>
        </w:rPr>
        <w:t>具有独立法人资格的公路交通工程专业承包（公路机电工程分项）二级及以上资质的企业；</w:t>
      </w:r>
    </w:p>
    <w:p>
      <w:pPr>
        <w:spacing w:line="440" w:lineRule="exact"/>
        <w:jc w:val="left"/>
        <w:rPr>
          <w:rFonts w:ascii="黑体" w:eastAsia="黑体"/>
          <w:sz w:val="24"/>
          <w:szCs w:val="24"/>
        </w:rPr>
      </w:pPr>
      <w:r>
        <w:rPr>
          <w:rFonts w:ascii="黑体" w:eastAsia="黑体" w:cs="黑体"/>
          <w:sz w:val="24"/>
          <w:szCs w:val="24"/>
        </w:rPr>
        <w:t xml:space="preserve">7.    </w:t>
      </w:r>
      <w:r>
        <w:rPr>
          <w:rFonts w:hint="eastAsia" w:ascii="黑体" w:eastAsia="黑体" w:cs="黑体"/>
          <w:sz w:val="24"/>
          <w:szCs w:val="24"/>
        </w:rPr>
        <w:t>资金来源</w:t>
      </w:r>
    </w:p>
    <w:p>
      <w:pPr>
        <w:spacing w:line="440" w:lineRule="exact"/>
        <w:jc w:val="left"/>
        <w:rPr>
          <w:sz w:val="24"/>
          <w:szCs w:val="24"/>
          <w:u w:val="single"/>
        </w:rPr>
      </w:pPr>
      <w:r>
        <w:rPr>
          <w:sz w:val="24"/>
          <w:szCs w:val="24"/>
        </w:rPr>
        <w:t xml:space="preserve">7.1   </w:t>
      </w:r>
      <w:r>
        <w:rPr>
          <w:rFonts w:hint="eastAsia" w:cs="宋体"/>
          <w:sz w:val="24"/>
          <w:szCs w:val="24"/>
        </w:rPr>
        <w:t>资金来源：</w:t>
      </w:r>
      <w:r>
        <w:rPr>
          <w:sz w:val="24"/>
          <w:szCs w:val="24"/>
          <w:u w:val="single"/>
        </w:rPr>
        <w:t xml:space="preserve">   </w:t>
      </w:r>
      <w:r>
        <w:rPr>
          <w:rFonts w:hint="eastAsia" w:cs="宋体"/>
          <w:sz w:val="24"/>
          <w:szCs w:val="24"/>
          <w:u w:val="single"/>
        </w:rPr>
        <w:t>自筹资金</w:t>
      </w:r>
      <w:r>
        <w:rPr>
          <w:sz w:val="24"/>
          <w:szCs w:val="24"/>
          <w:u w:val="single"/>
        </w:rPr>
        <w:t xml:space="preserve">  </w:t>
      </w:r>
      <w:r>
        <w:rPr>
          <w:rFonts w:hint="eastAsia" w:cs="宋体"/>
          <w:sz w:val="24"/>
          <w:szCs w:val="24"/>
        </w:rPr>
        <w:t>；资金已落实。</w:t>
      </w:r>
    </w:p>
    <w:p>
      <w:pPr>
        <w:spacing w:line="440" w:lineRule="exact"/>
        <w:jc w:val="left"/>
        <w:rPr>
          <w:rFonts w:ascii="黑体" w:eastAsia="黑体"/>
          <w:sz w:val="24"/>
          <w:szCs w:val="24"/>
        </w:rPr>
      </w:pPr>
      <w:r>
        <w:rPr>
          <w:rFonts w:ascii="黑体" w:eastAsia="黑体" w:cs="黑体"/>
          <w:sz w:val="24"/>
          <w:szCs w:val="24"/>
        </w:rPr>
        <w:t xml:space="preserve">8.    </w:t>
      </w:r>
      <w:r>
        <w:rPr>
          <w:rFonts w:hint="eastAsia" w:ascii="黑体" w:eastAsia="黑体" w:cs="黑体"/>
          <w:sz w:val="24"/>
          <w:szCs w:val="24"/>
        </w:rPr>
        <w:t>标段划分</w:t>
      </w:r>
    </w:p>
    <w:p>
      <w:pPr>
        <w:spacing w:line="440" w:lineRule="exact"/>
        <w:ind w:right="-155" w:rightChars="-74"/>
        <w:jc w:val="left"/>
        <w:rPr>
          <w:sz w:val="24"/>
          <w:szCs w:val="24"/>
        </w:rPr>
      </w:pPr>
      <w:r>
        <w:rPr>
          <w:sz w:val="24"/>
          <w:szCs w:val="24"/>
        </w:rPr>
        <w:t xml:space="preserve">8.1   </w:t>
      </w:r>
      <w:r>
        <w:rPr>
          <w:rFonts w:hint="eastAsia" w:cs="宋体"/>
          <w:sz w:val="24"/>
          <w:szCs w:val="24"/>
        </w:rPr>
        <w:t>该工程划分：</w:t>
      </w:r>
      <w:r>
        <w:rPr>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一</w:t>
      </w:r>
      <w:r>
        <w:rPr>
          <w:rFonts w:ascii="宋体" w:hAnsi="宋体" w:cs="宋体"/>
          <w:sz w:val="24"/>
          <w:szCs w:val="24"/>
          <w:u w:val="single"/>
        </w:rPr>
        <w:t xml:space="preserve">  </w:t>
      </w:r>
      <w:r>
        <w:rPr>
          <w:rFonts w:hint="eastAsia" w:ascii="宋体" w:hAnsi="宋体" w:cs="宋体"/>
          <w:sz w:val="24"/>
          <w:szCs w:val="24"/>
        </w:rPr>
        <w:t>个标段。</w:t>
      </w:r>
    </w:p>
    <w:p>
      <w:pPr>
        <w:spacing w:line="440" w:lineRule="exact"/>
        <w:jc w:val="left"/>
        <w:rPr>
          <w:rFonts w:ascii="黑体" w:eastAsia="黑体"/>
          <w:sz w:val="24"/>
          <w:szCs w:val="24"/>
        </w:rPr>
      </w:pPr>
      <w:r>
        <w:rPr>
          <w:rFonts w:ascii="黑体" w:eastAsia="黑体" w:cs="黑体"/>
          <w:sz w:val="24"/>
          <w:szCs w:val="24"/>
        </w:rPr>
        <w:t xml:space="preserve">9.    </w:t>
      </w:r>
      <w:r>
        <w:rPr>
          <w:rFonts w:hint="eastAsia" w:ascii="黑体" w:eastAsia="黑体" w:cs="黑体"/>
          <w:sz w:val="24"/>
          <w:szCs w:val="24"/>
        </w:rPr>
        <w:t>招标方式</w:t>
      </w:r>
    </w:p>
    <w:p>
      <w:pPr>
        <w:spacing w:line="440" w:lineRule="exact"/>
        <w:jc w:val="left"/>
        <w:rPr>
          <w:sz w:val="24"/>
          <w:szCs w:val="24"/>
        </w:rPr>
      </w:pPr>
      <w:r>
        <w:rPr>
          <w:sz w:val="24"/>
          <w:szCs w:val="24"/>
        </w:rPr>
        <w:t xml:space="preserve">9.1   </w:t>
      </w:r>
      <w:r>
        <w:rPr>
          <w:rFonts w:hint="eastAsia" w:cs="宋体"/>
          <w:sz w:val="24"/>
          <w:szCs w:val="24"/>
        </w:rPr>
        <w:t>本工程招标方式：</w:t>
      </w:r>
      <w:r>
        <w:rPr>
          <w:sz w:val="24"/>
          <w:szCs w:val="24"/>
          <w:u w:val="single"/>
        </w:rPr>
        <w:t xml:space="preserve"> </w:t>
      </w:r>
      <w:r>
        <w:rPr>
          <w:rFonts w:hint="eastAsia" w:cs="宋体"/>
          <w:sz w:val="24"/>
          <w:szCs w:val="24"/>
          <w:u w:val="single"/>
        </w:rPr>
        <w:t>自行公开招标</w:t>
      </w:r>
      <w:r>
        <w:rPr>
          <w:sz w:val="24"/>
          <w:szCs w:val="24"/>
          <w:u w:val="single"/>
        </w:rPr>
        <w:t xml:space="preserve">  </w:t>
      </w:r>
      <w:r>
        <w:rPr>
          <w:rFonts w:hint="eastAsia"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10.   </w:t>
      </w:r>
      <w:r>
        <w:rPr>
          <w:rFonts w:hint="eastAsia" w:ascii="黑体" w:eastAsia="黑体" w:cs="黑体"/>
          <w:sz w:val="24"/>
          <w:szCs w:val="24"/>
        </w:rPr>
        <w:t>计价方式</w:t>
      </w:r>
    </w:p>
    <w:p>
      <w:pPr>
        <w:spacing w:line="440" w:lineRule="exact"/>
        <w:jc w:val="left"/>
        <w:rPr>
          <w:rFonts w:ascii="宋体"/>
          <w:sz w:val="24"/>
          <w:szCs w:val="24"/>
        </w:rPr>
      </w:pPr>
      <w:r>
        <w:rPr>
          <w:sz w:val="24"/>
          <w:szCs w:val="24"/>
        </w:rPr>
        <w:t>10.1</w:t>
      </w:r>
      <w:r>
        <w:rPr>
          <w:rFonts w:ascii="宋体" w:hAnsi="宋体" w:cs="宋体"/>
          <w:sz w:val="24"/>
          <w:szCs w:val="24"/>
        </w:rPr>
        <w:t xml:space="preserve">  </w:t>
      </w:r>
      <w:r>
        <w:rPr>
          <w:rFonts w:hint="eastAsia" w:cs="宋体"/>
          <w:sz w:val="24"/>
          <w:szCs w:val="24"/>
        </w:rPr>
        <w:t>本工程合同计价方式</w:t>
      </w:r>
      <w:r>
        <w:rPr>
          <w:rFonts w:hint="eastAsia" w:cs="宋体"/>
          <w:sz w:val="24"/>
          <w:szCs w:val="24"/>
          <w:u w:val="single"/>
        </w:rPr>
        <w:t>：</w:t>
      </w:r>
      <w:r>
        <w:rPr>
          <w:sz w:val="24"/>
          <w:szCs w:val="24"/>
          <w:u w:val="single"/>
        </w:rPr>
        <w:t xml:space="preserve"> </w:t>
      </w:r>
      <w:r>
        <w:rPr>
          <w:rFonts w:hint="eastAsia" w:cs="宋体"/>
          <w:sz w:val="24"/>
          <w:szCs w:val="24"/>
          <w:u w:val="single"/>
        </w:rPr>
        <w:t>固定</w:t>
      </w:r>
      <w:r>
        <w:rPr>
          <w:rFonts w:hint="eastAsia" w:cs="宋体"/>
          <w:sz w:val="24"/>
          <w:szCs w:val="24"/>
          <w:u w:val="single"/>
          <w:lang w:eastAsia="zh-CN"/>
        </w:rPr>
        <w:t>单价</w:t>
      </w:r>
      <w:r>
        <w:rPr>
          <w:rFonts w:hint="eastAsia" w:cs="宋体"/>
          <w:sz w:val="24"/>
          <w:szCs w:val="24"/>
          <w:u w:val="single"/>
        </w:rPr>
        <w:t>合同</w:t>
      </w:r>
      <w:r>
        <w:rPr>
          <w:sz w:val="24"/>
          <w:szCs w:val="24"/>
          <w:u w:val="single"/>
        </w:rPr>
        <w:t xml:space="preserve">  </w:t>
      </w:r>
      <w:r>
        <w:rPr>
          <w:rFonts w:hint="eastAsia" w:cs="宋体"/>
          <w:sz w:val="24"/>
          <w:szCs w:val="24"/>
        </w:rPr>
        <w:t>。</w:t>
      </w:r>
    </w:p>
    <w:p>
      <w:pPr>
        <w:spacing w:line="440" w:lineRule="exact"/>
        <w:jc w:val="left"/>
        <w:rPr>
          <w:rFonts w:ascii="黑体" w:eastAsia="黑体"/>
          <w:sz w:val="24"/>
          <w:szCs w:val="24"/>
        </w:rPr>
      </w:pPr>
      <w:r>
        <w:rPr>
          <w:rFonts w:ascii="黑体" w:eastAsia="黑体" w:cs="黑体"/>
          <w:sz w:val="24"/>
          <w:szCs w:val="24"/>
        </w:rPr>
        <w:t xml:space="preserve">11.  </w:t>
      </w:r>
      <w:r>
        <w:rPr>
          <w:rFonts w:hint="eastAsia" w:ascii="黑体" w:hAnsi="宋体" w:eastAsia="黑体" w:cs="黑体"/>
          <w:sz w:val="24"/>
          <w:szCs w:val="24"/>
        </w:rPr>
        <w:t>评标办法</w:t>
      </w:r>
    </w:p>
    <w:p>
      <w:pPr>
        <w:spacing w:line="440" w:lineRule="exact"/>
        <w:jc w:val="left"/>
        <w:rPr>
          <w:rFonts w:ascii="宋体"/>
          <w:sz w:val="24"/>
          <w:szCs w:val="24"/>
        </w:rPr>
      </w:pPr>
      <w:r>
        <w:rPr>
          <w:sz w:val="24"/>
          <w:szCs w:val="24"/>
        </w:rPr>
        <w:t xml:space="preserve">11.1  </w:t>
      </w:r>
      <w:r>
        <w:rPr>
          <w:rFonts w:hint="eastAsia" w:cs="宋体"/>
          <w:sz w:val="24"/>
          <w:szCs w:val="24"/>
        </w:rPr>
        <w:t>本工程评标办法</w:t>
      </w:r>
      <w:r>
        <w:rPr>
          <w:rFonts w:hint="eastAsia" w:cs="宋体"/>
          <w:sz w:val="24"/>
          <w:szCs w:val="24"/>
          <w:u w:val="single"/>
        </w:rPr>
        <w:t>：</w:t>
      </w:r>
      <w:r>
        <w:rPr>
          <w:sz w:val="24"/>
          <w:szCs w:val="24"/>
          <w:u w:val="single"/>
        </w:rPr>
        <w:t xml:space="preserve"> </w:t>
      </w:r>
      <w:r>
        <w:rPr>
          <w:rFonts w:hint="eastAsia"/>
          <w:sz w:val="24"/>
          <w:szCs w:val="24"/>
          <w:u w:val="single"/>
        </w:rPr>
        <w:t>经评审的最低投标价法</w:t>
      </w:r>
      <w:r>
        <w:rPr>
          <w:rFonts w:ascii="黑体" w:hAnsi="宋体" w:eastAsia="黑体" w:cs="黑体"/>
          <w:sz w:val="24"/>
          <w:szCs w:val="24"/>
          <w:u w:val="single"/>
        </w:rPr>
        <w:t xml:space="preserve">   </w:t>
      </w:r>
      <w:r>
        <w:rPr>
          <w:rFonts w:hint="eastAsia" w:ascii="宋体" w:hAnsi="宋体" w:cs="宋体"/>
          <w:sz w:val="24"/>
          <w:szCs w:val="24"/>
        </w:rPr>
        <w:t>（详见第二章评标办法）。</w:t>
      </w:r>
    </w:p>
    <w:p>
      <w:pPr>
        <w:spacing w:line="440" w:lineRule="exact"/>
        <w:jc w:val="center"/>
        <w:rPr>
          <w:rFonts w:eastAsia="黑体"/>
          <w:sz w:val="28"/>
          <w:szCs w:val="28"/>
        </w:rPr>
      </w:pPr>
    </w:p>
    <w:p>
      <w:pPr>
        <w:spacing w:line="440" w:lineRule="exact"/>
        <w:jc w:val="center"/>
        <w:rPr>
          <w:rFonts w:eastAsia="黑体"/>
          <w:sz w:val="28"/>
          <w:szCs w:val="28"/>
        </w:rPr>
      </w:pPr>
      <w:r>
        <w:rPr>
          <w:rFonts w:hint="eastAsia" w:eastAsia="黑体" w:cs="黑体"/>
          <w:sz w:val="28"/>
          <w:szCs w:val="28"/>
        </w:rPr>
        <w:t>二、招标文件</w:t>
      </w:r>
    </w:p>
    <w:p>
      <w:pPr>
        <w:spacing w:line="440" w:lineRule="exact"/>
        <w:jc w:val="left"/>
        <w:rPr>
          <w:rFonts w:ascii="黑体" w:hAnsi="宋体" w:eastAsia="黑体"/>
          <w:sz w:val="24"/>
          <w:szCs w:val="24"/>
        </w:rPr>
      </w:pPr>
      <w:r>
        <w:rPr>
          <w:rFonts w:ascii="黑体" w:hAnsi="宋体" w:eastAsia="黑体" w:cs="黑体"/>
          <w:sz w:val="24"/>
          <w:szCs w:val="24"/>
        </w:rPr>
        <w:t xml:space="preserve">12.   </w:t>
      </w:r>
      <w:r>
        <w:rPr>
          <w:rFonts w:hint="eastAsia" w:ascii="黑体" w:hAnsi="宋体" w:eastAsia="黑体" w:cs="黑体"/>
          <w:sz w:val="24"/>
          <w:szCs w:val="24"/>
        </w:rPr>
        <w:t>招标文件的编制依据</w:t>
      </w:r>
    </w:p>
    <w:p>
      <w:pPr>
        <w:spacing w:line="440" w:lineRule="exact"/>
        <w:rPr>
          <w:rFonts w:ascii="宋体"/>
          <w:sz w:val="24"/>
          <w:szCs w:val="24"/>
        </w:rPr>
      </w:pPr>
      <w:r>
        <w:rPr>
          <w:sz w:val="24"/>
          <w:szCs w:val="24"/>
        </w:rPr>
        <w:t xml:space="preserve">12.1 </w:t>
      </w:r>
      <w:r>
        <w:rPr>
          <w:rFonts w:ascii="宋体" w:hAnsi="宋体" w:cs="宋体"/>
          <w:sz w:val="24"/>
          <w:szCs w:val="24"/>
        </w:rPr>
        <w:t xml:space="preserve"> </w:t>
      </w:r>
      <w:r>
        <w:rPr>
          <w:rFonts w:hint="eastAsia" w:ascii="宋体" w:hAnsi="宋体" w:cs="宋体"/>
          <w:sz w:val="24"/>
          <w:szCs w:val="24"/>
        </w:rPr>
        <w:t>根据《中华人民共和国招标投标法》及其实施条例、《工程建设项目货物招标投标办法》（七部委联合部令第</w:t>
      </w:r>
      <w:r>
        <w:rPr>
          <w:rFonts w:ascii="宋体" w:hAnsi="宋体" w:cs="宋体"/>
          <w:sz w:val="24"/>
          <w:szCs w:val="24"/>
        </w:rPr>
        <w:t>27</w:t>
      </w:r>
      <w:r>
        <w:rPr>
          <w:rFonts w:hint="eastAsia" w:ascii="宋体" w:hAnsi="宋体" w:cs="宋体"/>
          <w:sz w:val="24"/>
          <w:szCs w:val="24"/>
        </w:rPr>
        <w:t>号）、《评标委员会和评标方法暂行规定》（七部委联合部令第</w:t>
      </w:r>
      <w:r>
        <w:rPr>
          <w:rFonts w:ascii="宋体" w:hAnsi="宋体" w:cs="宋体"/>
          <w:sz w:val="24"/>
          <w:szCs w:val="24"/>
        </w:rPr>
        <w:t>12</w:t>
      </w:r>
      <w:r>
        <w:rPr>
          <w:rFonts w:hint="eastAsia" w:ascii="宋体" w:hAnsi="宋体" w:cs="宋体"/>
          <w:sz w:val="24"/>
          <w:szCs w:val="24"/>
        </w:rPr>
        <w:t>号）等相关法律法规和规章及部、省、市级规范性文件的规定，编制本招标文件。</w:t>
      </w:r>
    </w:p>
    <w:p>
      <w:pPr>
        <w:spacing w:line="440" w:lineRule="exact"/>
        <w:jc w:val="left"/>
        <w:rPr>
          <w:rFonts w:ascii="黑体" w:hAnsi="宋体" w:eastAsia="黑体"/>
          <w:sz w:val="24"/>
          <w:szCs w:val="24"/>
        </w:rPr>
      </w:pPr>
      <w:r>
        <w:rPr>
          <w:sz w:val="24"/>
          <w:szCs w:val="24"/>
        </w:rPr>
        <w:t>13.</w:t>
      </w:r>
      <w:r>
        <w:rPr>
          <w:rFonts w:ascii="宋体" w:hAnsi="宋体" w:cs="宋体"/>
          <w:sz w:val="24"/>
          <w:szCs w:val="24"/>
        </w:rPr>
        <w:t xml:space="preserve">  </w:t>
      </w:r>
      <w:r>
        <w:rPr>
          <w:rFonts w:ascii="黑体" w:hAnsi="宋体" w:eastAsia="黑体" w:cs="黑体"/>
          <w:sz w:val="24"/>
          <w:szCs w:val="24"/>
        </w:rPr>
        <w:t xml:space="preserve"> </w:t>
      </w:r>
      <w:r>
        <w:rPr>
          <w:rFonts w:hint="eastAsia" w:ascii="黑体" w:hAnsi="宋体" w:eastAsia="黑体" w:cs="黑体"/>
          <w:sz w:val="24"/>
          <w:szCs w:val="24"/>
        </w:rPr>
        <w:t>招标文件的组成</w:t>
      </w:r>
    </w:p>
    <w:p>
      <w:pPr>
        <w:spacing w:line="440" w:lineRule="exact"/>
        <w:jc w:val="left"/>
        <w:rPr>
          <w:rFonts w:ascii="宋体"/>
          <w:sz w:val="24"/>
          <w:szCs w:val="24"/>
        </w:rPr>
      </w:pPr>
      <w:r>
        <w:rPr>
          <w:sz w:val="24"/>
          <w:szCs w:val="24"/>
        </w:rPr>
        <w:t>13.</w:t>
      </w:r>
      <w:r>
        <w:rPr>
          <w:rFonts w:ascii="宋体" w:hAnsi="宋体" w:cs="宋体"/>
          <w:sz w:val="24"/>
          <w:szCs w:val="24"/>
        </w:rPr>
        <w:t xml:space="preserve">1  </w:t>
      </w:r>
      <w:r>
        <w:rPr>
          <w:rFonts w:hint="eastAsia" w:ascii="宋体" w:hAnsi="宋体" w:cs="宋体"/>
          <w:sz w:val="24"/>
          <w:szCs w:val="24"/>
        </w:rPr>
        <w:t>招标文件包括内容：</w:t>
      </w:r>
    </w:p>
    <w:p>
      <w:pPr>
        <w:spacing w:line="440" w:lineRule="exact"/>
        <w:ind w:firstLine="1200" w:firstLineChars="500"/>
        <w:jc w:val="left"/>
        <w:rPr>
          <w:rFonts w:ascii="宋体"/>
          <w:sz w:val="24"/>
          <w:szCs w:val="24"/>
        </w:rPr>
      </w:pPr>
      <w:r>
        <w:rPr>
          <w:rFonts w:hint="eastAsia" w:ascii="宋体" w:hAnsi="宋体" w:cs="宋体"/>
          <w:sz w:val="24"/>
          <w:szCs w:val="24"/>
        </w:rPr>
        <w:t>第一章</w:t>
      </w:r>
      <w:r>
        <w:rPr>
          <w:rFonts w:ascii="宋体" w:hAnsi="宋体" w:cs="宋体"/>
          <w:sz w:val="24"/>
          <w:szCs w:val="24"/>
        </w:rPr>
        <w:t xml:space="preserve">  </w:t>
      </w:r>
      <w:r>
        <w:rPr>
          <w:rFonts w:hint="eastAsia" w:ascii="宋体" w:hAnsi="宋体" w:cs="宋体"/>
          <w:sz w:val="24"/>
          <w:szCs w:val="24"/>
        </w:rPr>
        <w:t>投标须知</w:t>
      </w:r>
    </w:p>
    <w:p>
      <w:pPr>
        <w:spacing w:line="440" w:lineRule="exact"/>
        <w:ind w:firstLine="1200" w:firstLineChars="500"/>
        <w:jc w:val="left"/>
        <w:rPr>
          <w:rFonts w:ascii="宋体"/>
          <w:sz w:val="24"/>
          <w:szCs w:val="24"/>
        </w:rPr>
      </w:pPr>
      <w:r>
        <w:rPr>
          <w:rFonts w:hint="eastAsia" w:ascii="宋体" w:hAnsi="宋体" w:cs="宋体"/>
          <w:sz w:val="24"/>
          <w:szCs w:val="24"/>
        </w:rPr>
        <w:t>第二章</w:t>
      </w:r>
      <w:r>
        <w:rPr>
          <w:rFonts w:ascii="宋体" w:hAnsi="宋体" w:cs="宋体"/>
          <w:sz w:val="24"/>
          <w:szCs w:val="24"/>
        </w:rPr>
        <w:t xml:space="preserve">  </w:t>
      </w:r>
      <w:r>
        <w:rPr>
          <w:rFonts w:hint="eastAsia" w:ascii="宋体" w:hAnsi="宋体" w:cs="宋体"/>
          <w:sz w:val="24"/>
          <w:szCs w:val="24"/>
        </w:rPr>
        <w:t>评标办法</w:t>
      </w:r>
    </w:p>
    <w:p>
      <w:pPr>
        <w:spacing w:line="440" w:lineRule="exact"/>
        <w:ind w:firstLine="1200" w:firstLineChars="500"/>
        <w:jc w:val="left"/>
        <w:rPr>
          <w:rFonts w:ascii="宋体"/>
          <w:sz w:val="24"/>
          <w:szCs w:val="24"/>
        </w:rPr>
      </w:pPr>
      <w:r>
        <w:rPr>
          <w:rFonts w:hint="eastAsia" w:ascii="宋体" w:hAnsi="宋体" w:cs="宋体"/>
          <w:sz w:val="24"/>
          <w:szCs w:val="24"/>
        </w:rPr>
        <w:t>第三章</w:t>
      </w:r>
      <w:r>
        <w:rPr>
          <w:rFonts w:ascii="宋体" w:hAnsi="宋体" w:cs="宋体"/>
          <w:sz w:val="24"/>
          <w:szCs w:val="24"/>
        </w:rPr>
        <w:t xml:space="preserve">  </w:t>
      </w:r>
      <w:r>
        <w:rPr>
          <w:rFonts w:hint="eastAsia" w:ascii="宋体" w:hAnsi="宋体" w:cs="宋体"/>
          <w:sz w:val="24"/>
          <w:szCs w:val="24"/>
        </w:rPr>
        <w:t>合同条款</w:t>
      </w:r>
    </w:p>
    <w:p>
      <w:pPr>
        <w:spacing w:line="440" w:lineRule="exact"/>
        <w:ind w:firstLine="1200" w:firstLineChars="500"/>
        <w:jc w:val="left"/>
        <w:rPr>
          <w:rFonts w:ascii="宋体"/>
          <w:sz w:val="24"/>
          <w:szCs w:val="24"/>
        </w:rPr>
      </w:pPr>
      <w:r>
        <w:rPr>
          <w:rFonts w:hint="eastAsia" w:ascii="宋体" w:hAnsi="宋体" w:cs="宋体"/>
          <w:sz w:val="24"/>
          <w:szCs w:val="24"/>
        </w:rPr>
        <w:t>第四章</w:t>
      </w:r>
      <w:r>
        <w:rPr>
          <w:rFonts w:ascii="宋体" w:hAnsi="宋体" w:cs="宋体"/>
          <w:sz w:val="24"/>
          <w:szCs w:val="24"/>
        </w:rPr>
        <w:t xml:space="preserve">  </w:t>
      </w:r>
      <w:r>
        <w:rPr>
          <w:rFonts w:hint="eastAsia" w:ascii="宋体" w:hAnsi="宋体" w:cs="宋体"/>
          <w:sz w:val="24"/>
          <w:szCs w:val="24"/>
        </w:rPr>
        <w:t>工程采购清单</w:t>
      </w:r>
    </w:p>
    <w:p>
      <w:pPr>
        <w:spacing w:line="440" w:lineRule="exact"/>
        <w:ind w:firstLine="1200" w:firstLineChars="500"/>
        <w:jc w:val="left"/>
        <w:rPr>
          <w:rFonts w:ascii="宋体"/>
          <w:sz w:val="24"/>
          <w:szCs w:val="24"/>
        </w:rPr>
      </w:pPr>
      <w:r>
        <w:rPr>
          <w:rFonts w:hint="eastAsia" w:ascii="宋体" w:hAnsi="宋体" w:cs="宋体"/>
          <w:sz w:val="24"/>
          <w:szCs w:val="24"/>
        </w:rPr>
        <w:t>第五章</w:t>
      </w:r>
      <w:r>
        <w:rPr>
          <w:rFonts w:ascii="宋体" w:hAnsi="宋体" w:cs="宋体"/>
          <w:sz w:val="24"/>
          <w:szCs w:val="24"/>
        </w:rPr>
        <w:t xml:space="preserve">  </w:t>
      </w:r>
      <w:r>
        <w:rPr>
          <w:rFonts w:hint="eastAsia" w:ascii="宋体" w:hAnsi="宋体" w:cs="宋体"/>
          <w:sz w:val="24"/>
          <w:szCs w:val="24"/>
        </w:rPr>
        <w:t>投标文件格式</w:t>
      </w:r>
    </w:p>
    <w:p>
      <w:pPr>
        <w:adjustRightInd w:val="0"/>
        <w:snapToGrid w:val="0"/>
        <w:spacing w:line="440" w:lineRule="exact"/>
        <w:ind w:left="2157" w:leftChars="570" w:hanging="960" w:hangingChars="400"/>
        <w:rPr>
          <w:rFonts w:ascii="宋体"/>
          <w:spacing w:val="-20"/>
          <w:sz w:val="24"/>
          <w:szCs w:val="24"/>
        </w:rPr>
      </w:pPr>
      <w:r>
        <w:rPr>
          <w:rFonts w:hint="eastAsia" w:ascii="宋体" w:hAnsi="宋体" w:cs="宋体"/>
          <w:sz w:val="24"/>
          <w:szCs w:val="24"/>
        </w:rPr>
        <w:t>第六章</w:t>
      </w:r>
      <w:r>
        <w:rPr>
          <w:rFonts w:ascii="宋体" w:hAnsi="宋体" w:cs="宋体"/>
          <w:sz w:val="24"/>
          <w:szCs w:val="24"/>
        </w:rPr>
        <w:t xml:space="preserve">  </w:t>
      </w:r>
      <w:r>
        <w:rPr>
          <w:rFonts w:hint="eastAsia" w:ascii="宋体" w:hAnsi="宋体" w:cs="宋体"/>
          <w:sz w:val="24"/>
          <w:szCs w:val="24"/>
        </w:rPr>
        <w:t>招标单位、招标代理机构对本招标文件的确认</w:t>
      </w:r>
    </w:p>
    <w:p>
      <w:pPr>
        <w:spacing w:line="440" w:lineRule="exact"/>
        <w:jc w:val="left"/>
        <w:rPr>
          <w:rFonts w:ascii="宋体"/>
          <w:sz w:val="24"/>
          <w:szCs w:val="24"/>
        </w:rPr>
      </w:pPr>
      <w:r>
        <w:rPr>
          <w:sz w:val="24"/>
          <w:szCs w:val="24"/>
        </w:rPr>
        <w:t>13.2</w:t>
      </w:r>
      <w:r>
        <w:rPr>
          <w:rFonts w:ascii="宋体" w:hAnsi="宋体" w:cs="宋体"/>
          <w:sz w:val="24"/>
          <w:szCs w:val="24"/>
        </w:rPr>
        <w:t xml:space="preserve">  </w:t>
      </w:r>
      <w:r>
        <w:rPr>
          <w:rFonts w:hint="eastAsia" w:ascii="宋体" w:hAnsi="宋体" w:cs="宋体"/>
          <w:spacing w:val="-10"/>
          <w:sz w:val="24"/>
          <w:szCs w:val="24"/>
        </w:rPr>
        <w:t>除</w:t>
      </w:r>
      <w:r>
        <w:rPr>
          <w:rFonts w:ascii="宋体" w:hAnsi="宋体" w:cs="宋体"/>
          <w:spacing w:val="-10"/>
          <w:sz w:val="24"/>
          <w:szCs w:val="24"/>
        </w:rPr>
        <w:t>13.1</w:t>
      </w:r>
      <w:r>
        <w:rPr>
          <w:rFonts w:hint="eastAsia" w:ascii="宋体" w:hAnsi="宋体" w:cs="宋体"/>
          <w:spacing w:val="-10"/>
          <w:sz w:val="24"/>
          <w:szCs w:val="24"/>
        </w:rPr>
        <w:t>内容外，招标答疑亦为招标文件的组成部分，对招标人和投标人起约束作用。</w:t>
      </w:r>
    </w:p>
    <w:p>
      <w:pPr>
        <w:spacing w:line="440" w:lineRule="exact"/>
        <w:jc w:val="left"/>
        <w:rPr>
          <w:rFonts w:ascii="宋体"/>
          <w:sz w:val="24"/>
          <w:szCs w:val="24"/>
        </w:rPr>
      </w:pPr>
      <w:r>
        <w:rPr>
          <w:sz w:val="24"/>
          <w:szCs w:val="24"/>
        </w:rPr>
        <w:t>13.3</w:t>
      </w:r>
      <w:r>
        <w:rPr>
          <w:rFonts w:ascii="宋体" w:hAnsi="宋体" w:cs="宋体"/>
          <w:sz w:val="24"/>
          <w:szCs w:val="24"/>
        </w:rPr>
        <w:t xml:space="preserve">  </w:t>
      </w:r>
      <w:r>
        <w:rPr>
          <w:rFonts w:hint="eastAsia" w:ascii="宋体" w:hAnsi="宋体" w:cs="宋体"/>
          <w:spacing w:val="-4"/>
          <w:sz w:val="24"/>
          <w:szCs w:val="24"/>
        </w:rPr>
        <w:t>投标人在下载招标文件后，应仔细检查招标文件的所有内容，</w:t>
      </w:r>
      <w:r>
        <w:rPr>
          <w:rFonts w:hint="eastAsia" w:ascii="新宋体" w:eastAsia="新宋体" w:cs="新宋体"/>
          <w:kern w:val="0"/>
          <w:sz w:val="24"/>
          <w:szCs w:val="24"/>
          <w:lang w:val="zh-CN"/>
        </w:rPr>
        <w:t>否则，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ascii="黑体" w:hAnsi="宋体" w:eastAsia="黑体"/>
          <w:sz w:val="24"/>
          <w:szCs w:val="24"/>
        </w:rPr>
      </w:pPr>
      <w:r>
        <w:rPr>
          <w:sz w:val="24"/>
          <w:szCs w:val="24"/>
        </w:rPr>
        <w:t>14.</w:t>
      </w:r>
      <w:r>
        <w:rPr>
          <w:rFonts w:ascii="宋体" w:hAnsi="宋体" w:cs="宋体"/>
          <w:sz w:val="24"/>
          <w:szCs w:val="24"/>
        </w:rPr>
        <w:t xml:space="preserve">   </w:t>
      </w:r>
      <w:r>
        <w:rPr>
          <w:rFonts w:hint="eastAsia" w:ascii="黑体" w:hAnsi="宋体" w:eastAsia="黑体" w:cs="黑体"/>
          <w:sz w:val="24"/>
          <w:szCs w:val="24"/>
        </w:rPr>
        <w:t>招标文件的澄清、修改、补充、解释</w:t>
      </w:r>
    </w:p>
    <w:p>
      <w:pPr>
        <w:spacing w:line="440" w:lineRule="exact"/>
        <w:jc w:val="left"/>
        <w:rPr>
          <w:rFonts w:ascii="宋体"/>
          <w:sz w:val="24"/>
          <w:szCs w:val="24"/>
        </w:rPr>
      </w:pPr>
      <w:r>
        <w:rPr>
          <w:rFonts w:ascii="新宋体" w:eastAsia="新宋体" w:cs="新宋体"/>
          <w:kern w:val="0"/>
          <w:sz w:val="24"/>
          <w:szCs w:val="24"/>
        </w:rPr>
        <w:t>14.1</w:t>
      </w:r>
      <w:r>
        <w:rPr>
          <w:rFonts w:hint="eastAsia" w:ascii="新宋体" w:eastAsia="新宋体" w:cs="新宋体"/>
          <w:kern w:val="0"/>
          <w:sz w:val="24"/>
          <w:szCs w:val="24"/>
          <w:lang w:val="zh-CN"/>
        </w:rPr>
        <w:t>招标文件发出后</w:t>
      </w:r>
      <w:r>
        <w:rPr>
          <w:rFonts w:hint="eastAsia" w:ascii="新宋体" w:eastAsia="新宋体" w:cs="新宋体"/>
          <w:kern w:val="0"/>
          <w:sz w:val="24"/>
          <w:szCs w:val="24"/>
        </w:rPr>
        <w:t>，</w:t>
      </w:r>
      <w:r>
        <w:rPr>
          <w:rFonts w:hint="eastAsia" w:ascii="新宋体" w:eastAsia="新宋体" w:cs="新宋体"/>
          <w:kern w:val="0"/>
          <w:sz w:val="24"/>
          <w:szCs w:val="24"/>
          <w:lang w:val="zh-CN"/>
        </w:rPr>
        <w:t>招标人可对招标文件进行必要的澄清、修改和补充</w:t>
      </w:r>
      <w:r>
        <w:rPr>
          <w:rFonts w:hint="eastAsia" w:ascii="新宋体" w:eastAsia="新宋体" w:cs="新宋体"/>
          <w:kern w:val="0"/>
          <w:sz w:val="24"/>
          <w:szCs w:val="24"/>
        </w:rPr>
        <w:t>，</w:t>
      </w:r>
      <w:r>
        <w:rPr>
          <w:rFonts w:hint="eastAsia" w:ascii="新宋体" w:eastAsia="新宋体" w:cs="新宋体"/>
          <w:kern w:val="0"/>
          <w:sz w:val="24"/>
          <w:szCs w:val="24"/>
          <w:lang w:val="zh-CN"/>
        </w:rPr>
        <w:t>并以澄清公告形式在国家级滁州经济技术开发区网站</w:t>
      </w:r>
      <w:r>
        <w:rPr>
          <w:rFonts w:hint="eastAsia" w:ascii="新宋体" w:eastAsia="新宋体" w:cs="新宋体"/>
          <w:kern w:val="0"/>
          <w:sz w:val="24"/>
          <w:szCs w:val="24"/>
        </w:rPr>
        <w:t>（</w:t>
      </w:r>
      <w:r>
        <w:rPr>
          <w:rFonts w:ascii="新宋体" w:eastAsia="新宋体" w:cs="新宋体"/>
          <w:kern w:val="0"/>
          <w:sz w:val="24"/>
          <w:szCs w:val="24"/>
        </w:rPr>
        <w:t>http://kfq.chuzhou.gov.cn/</w:t>
      </w:r>
      <w:r>
        <w:rPr>
          <w:rFonts w:hint="eastAsia" w:ascii="新宋体" w:eastAsia="新宋体" w:cs="新宋体"/>
          <w:kern w:val="0"/>
          <w:sz w:val="24"/>
          <w:szCs w:val="24"/>
        </w:rPr>
        <w:t>）</w:t>
      </w:r>
      <w:r>
        <w:rPr>
          <w:rFonts w:hint="eastAsia" w:ascii="宋体" w:hAnsi="宋体" w:cs="宋体"/>
          <w:kern w:val="0"/>
          <w:sz w:val="24"/>
          <w:szCs w:val="24"/>
        </w:rPr>
        <w:t>中</w:t>
      </w:r>
      <w:r>
        <w:rPr>
          <w:rFonts w:hint="eastAsia" w:ascii="新宋体" w:eastAsia="新宋体" w:cs="新宋体"/>
          <w:kern w:val="0"/>
          <w:sz w:val="24"/>
          <w:szCs w:val="24"/>
          <w:lang w:val="zh-CN"/>
        </w:rPr>
        <w:t>予以公告</w:t>
      </w:r>
      <w:r>
        <w:rPr>
          <w:rFonts w:hint="eastAsia" w:ascii="新宋体" w:eastAsia="新宋体" w:cs="新宋体"/>
          <w:kern w:val="0"/>
          <w:sz w:val="24"/>
          <w:szCs w:val="24"/>
        </w:rPr>
        <w:t>，</w:t>
      </w:r>
      <w:r>
        <w:rPr>
          <w:rFonts w:hint="eastAsia" w:ascii="新宋体" w:eastAsia="新宋体" w:cs="新宋体"/>
          <w:kern w:val="0"/>
          <w:sz w:val="24"/>
          <w:szCs w:val="24"/>
          <w:lang w:val="zh-CN"/>
        </w:rPr>
        <w:t>请各位投标人注意查看有关内容</w:t>
      </w:r>
      <w:r>
        <w:rPr>
          <w:rFonts w:hint="eastAsia" w:ascii="新宋体" w:eastAsia="新宋体" w:cs="新宋体"/>
          <w:kern w:val="0"/>
          <w:sz w:val="24"/>
          <w:szCs w:val="24"/>
        </w:rPr>
        <w:t>，</w:t>
      </w:r>
      <w:r>
        <w:rPr>
          <w:rFonts w:hint="eastAsia" w:ascii="新宋体" w:eastAsia="新宋体" w:cs="新宋体"/>
          <w:kern w:val="0"/>
          <w:sz w:val="24"/>
          <w:szCs w:val="24"/>
          <w:lang w:val="zh-CN"/>
        </w:rPr>
        <w:t>如不及时查看造成后果由投标人自负。招标文件的澄清、修改内容作为招标文件的组成部分，具有约束作用。</w:t>
      </w:r>
    </w:p>
    <w:p>
      <w:pPr>
        <w:spacing w:line="440" w:lineRule="exact"/>
        <w:jc w:val="left"/>
        <w:rPr>
          <w:rFonts w:ascii="宋体"/>
          <w:sz w:val="24"/>
          <w:szCs w:val="24"/>
        </w:rPr>
      </w:pPr>
      <w:r>
        <w:rPr>
          <w:sz w:val="24"/>
          <w:szCs w:val="24"/>
        </w:rPr>
        <w:t>14.</w:t>
      </w:r>
      <w:r>
        <w:rPr>
          <w:rFonts w:ascii="宋体" w:hAnsi="宋体" w:cs="宋体"/>
          <w:sz w:val="24"/>
          <w:szCs w:val="24"/>
        </w:rPr>
        <w:t xml:space="preserve">2  </w:t>
      </w:r>
      <w:r>
        <w:rPr>
          <w:rFonts w:hint="eastAsia" w:ascii="黑体" w:hAnsi="宋体" w:eastAsia="黑体" w:cs="黑体"/>
          <w:sz w:val="24"/>
          <w:szCs w:val="24"/>
        </w:rPr>
        <w:t>本招标文件由招标人委托的招标代理机构负责解释。</w:t>
      </w:r>
    </w:p>
    <w:p>
      <w:pPr>
        <w:spacing w:line="440" w:lineRule="exact"/>
        <w:jc w:val="left"/>
        <w:rPr>
          <w:rFonts w:ascii="宋体"/>
          <w:sz w:val="24"/>
          <w:szCs w:val="24"/>
        </w:rPr>
      </w:pPr>
      <w:r>
        <w:rPr>
          <w:sz w:val="24"/>
          <w:szCs w:val="24"/>
        </w:rPr>
        <w:t>15.</w:t>
      </w:r>
      <w:r>
        <w:rPr>
          <w:rFonts w:ascii="宋体" w:hAnsi="宋体" w:cs="宋体"/>
          <w:sz w:val="24"/>
          <w:szCs w:val="24"/>
        </w:rPr>
        <w:t xml:space="preserve">   </w:t>
      </w:r>
      <w:r>
        <w:rPr>
          <w:rFonts w:hint="eastAsia" w:ascii="黑体" w:hAnsi="宋体" w:eastAsia="黑体" w:cs="黑体"/>
          <w:sz w:val="24"/>
          <w:szCs w:val="24"/>
        </w:rPr>
        <w:t>踏勘现场及投标预备会</w:t>
      </w:r>
    </w:p>
    <w:p>
      <w:pPr>
        <w:spacing w:line="440" w:lineRule="exact"/>
        <w:jc w:val="left"/>
        <w:rPr>
          <w:rFonts w:ascii="宋体"/>
          <w:sz w:val="24"/>
          <w:szCs w:val="24"/>
        </w:rPr>
      </w:pPr>
      <w:r>
        <w:rPr>
          <w:sz w:val="24"/>
          <w:szCs w:val="24"/>
        </w:rPr>
        <w:t xml:space="preserve">15.1 </w:t>
      </w:r>
      <w:r>
        <w:rPr>
          <w:rFonts w:ascii="宋体" w:hAnsi="宋体" w:cs="宋体"/>
          <w:sz w:val="24"/>
          <w:szCs w:val="24"/>
        </w:rPr>
        <w:t xml:space="preserve">  </w:t>
      </w:r>
      <w:r>
        <w:rPr>
          <w:rFonts w:hint="eastAsia" w:ascii="宋体" w:hAnsi="宋体" w:cs="宋体"/>
          <w:sz w:val="24"/>
          <w:szCs w:val="24"/>
        </w:rPr>
        <w:t>踏勘现场</w:t>
      </w:r>
    </w:p>
    <w:p>
      <w:pPr>
        <w:spacing w:line="440" w:lineRule="exact"/>
        <w:jc w:val="left"/>
        <w:rPr>
          <w:rFonts w:ascii="宋体"/>
          <w:sz w:val="24"/>
          <w:szCs w:val="24"/>
        </w:rPr>
      </w:pPr>
      <w:r>
        <w:rPr>
          <w:sz w:val="24"/>
          <w:szCs w:val="24"/>
        </w:rPr>
        <w:t>15.1.1</w:t>
      </w:r>
      <w:r>
        <w:rPr>
          <w:rFonts w:hint="eastAsia" w:ascii="宋体" w:hAnsi="宋体" w:cs="宋体"/>
          <w:sz w:val="24"/>
          <w:szCs w:val="24"/>
        </w:rPr>
        <w:t>投标人自行对工程现场及周围环境对照招标文件、设计任务书进行详尽仔细踏勘，以便投标人获取有关编制投标文件和签署合同所涉及现场的资料。投标人须慎重考虑踏勘现场，对现场不清楚或有异议可咨询业主项目负责人，中标后不得以不了解现场或现场存在的现状不清楚等理由增加项目造价。业主项目负责人：</w:t>
      </w:r>
      <w:r>
        <w:rPr>
          <w:rFonts w:hint="eastAsia" w:ascii="宋体" w:hAnsi="宋体" w:cs="宋体"/>
          <w:sz w:val="24"/>
          <w:szCs w:val="24"/>
          <w:lang w:eastAsia="zh-CN"/>
        </w:rPr>
        <w:t>朱守龙</w:t>
      </w:r>
      <w:r>
        <w:rPr>
          <w:rFonts w:ascii="宋体" w:hAnsi="宋体" w:cs="宋体"/>
          <w:sz w:val="24"/>
          <w:szCs w:val="24"/>
        </w:rPr>
        <w:t xml:space="preserve">  </w:t>
      </w:r>
      <w:r>
        <w:rPr>
          <w:rFonts w:hint="eastAsia" w:ascii="宋体" w:hAnsi="宋体" w:cs="宋体"/>
          <w:sz w:val="24"/>
          <w:szCs w:val="24"/>
        </w:rPr>
        <w:t>联系方式：</w:t>
      </w:r>
      <w:r>
        <w:rPr>
          <w:rFonts w:hint="eastAsia" w:ascii="宋体" w:hAnsi="宋体" w:cs="宋体"/>
          <w:sz w:val="24"/>
          <w:szCs w:val="24"/>
          <w:lang w:val="en-US" w:eastAsia="zh-CN"/>
        </w:rPr>
        <w:t>0550-3520527</w:t>
      </w:r>
      <w:r>
        <w:rPr>
          <w:rFonts w:hint="eastAsia" w:ascii="宋体" w:hAnsi="宋体" w:cs="宋体"/>
          <w:sz w:val="24"/>
          <w:szCs w:val="24"/>
        </w:rPr>
        <w:t>。</w:t>
      </w:r>
    </w:p>
    <w:p>
      <w:pPr>
        <w:spacing w:line="440" w:lineRule="exact"/>
        <w:jc w:val="left"/>
        <w:rPr>
          <w:rFonts w:ascii="宋体"/>
          <w:sz w:val="24"/>
          <w:szCs w:val="24"/>
        </w:rPr>
      </w:pPr>
      <w:r>
        <w:rPr>
          <w:sz w:val="24"/>
          <w:szCs w:val="24"/>
        </w:rPr>
        <w:t>15.2</w:t>
      </w:r>
      <w:r>
        <w:rPr>
          <w:rFonts w:ascii="宋体" w:hAnsi="宋体" w:cs="宋体"/>
          <w:sz w:val="24"/>
          <w:szCs w:val="24"/>
        </w:rPr>
        <w:t xml:space="preserve">  </w:t>
      </w:r>
      <w:r>
        <w:rPr>
          <w:rFonts w:hint="eastAsia" w:ascii="宋体" w:hAnsi="宋体" w:cs="宋体"/>
          <w:sz w:val="24"/>
          <w:szCs w:val="24"/>
        </w:rPr>
        <w:t>投标预备会</w:t>
      </w:r>
    </w:p>
    <w:p>
      <w:pPr>
        <w:spacing w:line="440" w:lineRule="exact"/>
        <w:rPr>
          <w:rFonts w:ascii="宋体"/>
          <w:sz w:val="24"/>
          <w:szCs w:val="24"/>
        </w:rPr>
      </w:pPr>
      <w:r>
        <w:rPr>
          <w:sz w:val="24"/>
          <w:szCs w:val="24"/>
        </w:rPr>
        <w:t>15.2.1</w:t>
      </w:r>
      <w:r>
        <w:rPr>
          <w:rFonts w:hint="eastAsia" w:ascii="宋体" w:hAnsi="宋体" w:cs="宋体"/>
          <w:spacing w:val="-6"/>
          <w:sz w:val="24"/>
          <w:szCs w:val="24"/>
        </w:rPr>
        <w:t>不再集中召开招标答疑会；投标人自行组织勘察现场</w:t>
      </w:r>
      <w:r>
        <w:rPr>
          <w:rFonts w:hint="eastAsia" w:ascii="宋体" w:hAnsi="宋体" w:cs="宋体"/>
          <w:sz w:val="24"/>
          <w:szCs w:val="24"/>
        </w:rPr>
        <w:t>。</w:t>
      </w:r>
    </w:p>
    <w:p>
      <w:pPr>
        <w:spacing w:line="440" w:lineRule="exact"/>
        <w:rPr>
          <w:rFonts w:ascii="宋体"/>
          <w:sz w:val="24"/>
          <w:szCs w:val="24"/>
        </w:rPr>
      </w:pPr>
      <w:r>
        <w:rPr>
          <w:sz w:val="24"/>
          <w:szCs w:val="24"/>
        </w:rPr>
        <w:t xml:space="preserve"> 16. </w:t>
      </w:r>
      <w:r>
        <w:rPr>
          <w:rFonts w:ascii="宋体" w:hAnsi="宋体" w:cs="宋体"/>
          <w:sz w:val="24"/>
          <w:szCs w:val="24"/>
        </w:rPr>
        <w:t xml:space="preserve">  </w:t>
      </w:r>
      <w:r>
        <w:rPr>
          <w:rFonts w:hint="eastAsia" w:ascii="黑体" w:hAnsi="宋体" w:eastAsia="黑体" w:cs="黑体"/>
          <w:sz w:val="24"/>
          <w:szCs w:val="24"/>
        </w:rPr>
        <w:t>招标文件的发出</w:t>
      </w:r>
    </w:p>
    <w:p>
      <w:pPr>
        <w:spacing w:line="440" w:lineRule="exact"/>
        <w:rPr>
          <w:rFonts w:ascii="黑体" w:hAnsi="宋体" w:eastAsia="黑体"/>
          <w:sz w:val="24"/>
          <w:szCs w:val="24"/>
        </w:rPr>
      </w:pPr>
      <w:r>
        <w:rPr>
          <w:sz w:val="24"/>
          <w:szCs w:val="24"/>
        </w:rPr>
        <w:t>16.1</w:t>
      </w:r>
      <w:r>
        <w:rPr>
          <w:rFonts w:ascii="黑体" w:hAnsi="宋体" w:eastAsia="黑体" w:cs="黑体"/>
          <w:sz w:val="24"/>
          <w:szCs w:val="24"/>
        </w:rPr>
        <w:t xml:space="preserve">  </w:t>
      </w:r>
      <w:r>
        <w:rPr>
          <w:rFonts w:hint="eastAsia" w:ascii="黑体" w:hAnsi="宋体" w:eastAsia="黑体" w:cs="黑体"/>
          <w:sz w:val="24"/>
          <w:szCs w:val="24"/>
        </w:rPr>
        <w:t>招标文件、招标文件的澄清、修改、补充及招标答疑等均应报招标人确认后，方可发出。</w:t>
      </w:r>
    </w:p>
    <w:p>
      <w:pPr>
        <w:spacing w:line="440" w:lineRule="exact"/>
        <w:rPr>
          <w:rFonts w:ascii="黑体" w:eastAsia="黑体"/>
          <w:sz w:val="24"/>
          <w:szCs w:val="24"/>
        </w:rPr>
      </w:pPr>
      <w:r>
        <w:rPr>
          <w:rFonts w:ascii="黑体" w:eastAsia="黑体" w:cs="黑体"/>
          <w:sz w:val="24"/>
          <w:szCs w:val="24"/>
        </w:rPr>
        <w:t xml:space="preserve">17.   </w:t>
      </w:r>
      <w:r>
        <w:rPr>
          <w:rFonts w:hint="eastAsia" w:ascii="黑体" w:eastAsia="黑体" w:cs="黑体"/>
          <w:sz w:val="24"/>
          <w:szCs w:val="24"/>
        </w:rPr>
        <w:t>保密</w:t>
      </w:r>
    </w:p>
    <w:p>
      <w:pPr>
        <w:spacing w:line="440" w:lineRule="exact"/>
        <w:rPr>
          <w:rFonts w:ascii="宋体" w:cs="宋体"/>
          <w:sz w:val="24"/>
          <w:szCs w:val="24"/>
        </w:rPr>
      </w:pPr>
      <w:r>
        <w:rPr>
          <w:rFonts w:ascii="宋体" w:hAnsi="宋体" w:cs="宋体"/>
          <w:sz w:val="24"/>
          <w:szCs w:val="24"/>
        </w:rPr>
        <w:t>17.1</w:t>
      </w:r>
      <w:r>
        <w:rPr>
          <w:rFonts w:hint="eastAsia" w:ascii="宋体" w:hAnsi="宋体" w:cs="宋体"/>
          <w:sz w:val="24"/>
          <w:szCs w:val="24"/>
        </w:rPr>
        <w:t>参与招标投标活动的各方应对招标文件和投标文件中的商业和技术等秘密保密，否则应承担相应的法律责任。</w:t>
      </w:r>
    </w:p>
    <w:p>
      <w:pPr>
        <w:spacing w:line="440" w:lineRule="exact"/>
        <w:rPr>
          <w:rFonts w:ascii="黑体" w:eastAsia="黑体" w:cs="黑体"/>
          <w:sz w:val="24"/>
          <w:szCs w:val="24"/>
        </w:rPr>
      </w:pPr>
      <w:r>
        <w:rPr>
          <w:rFonts w:ascii="黑体" w:eastAsia="黑体" w:cs="黑体"/>
          <w:sz w:val="24"/>
          <w:szCs w:val="24"/>
        </w:rPr>
        <w:t xml:space="preserve">18.   </w:t>
      </w:r>
      <w:r>
        <w:rPr>
          <w:rFonts w:hint="eastAsia" w:ascii="黑体" w:eastAsia="黑体" w:cs="黑体"/>
          <w:sz w:val="24"/>
          <w:szCs w:val="24"/>
        </w:rPr>
        <w:t>语言文字</w:t>
      </w:r>
    </w:p>
    <w:p>
      <w:pPr>
        <w:spacing w:line="440" w:lineRule="exact"/>
        <w:rPr>
          <w:rFonts w:ascii="黑体" w:eastAsia="黑体"/>
          <w:sz w:val="24"/>
          <w:szCs w:val="24"/>
        </w:rPr>
      </w:pPr>
      <w:r>
        <w:rPr>
          <w:rFonts w:ascii="宋体" w:hAnsi="宋体" w:cs="宋体"/>
          <w:sz w:val="24"/>
          <w:szCs w:val="24"/>
        </w:rPr>
        <w:t>18.1</w:t>
      </w:r>
      <w:r>
        <w:rPr>
          <w:rFonts w:hint="eastAsia" w:ascii="宋体" w:hAnsi="宋体" w:cs="宋体"/>
          <w:sz w:val="24"/>
          <w:szCs w:val="24"/>
        </w:rPr>
        <w:t>招标投标文件使用的语言文字为中文。专用术语使用外文的，应附有中文注释。。</w:t>
      </w:r>
    </w:p>
    <w:p>
      <w:pPr>
        <w:spacing w:line="440" w:lineRule="exact"/>
        <w:rPr>
          <w:rFonts w:ascii="黑体" w:eastAsia="黑体"/>
          <w:sz w:val="24"/>
          <w:szCs w:val="24"/>
        </w:rPr>
      </w:pPr>
      <w:r>
        <w:rPr>
          <w:rFonts w:ascii="黑体" w:eastAsia="黑体" w:cs="黑体"/>
          <w:sz w:val="24"/>
          <w:szCs w:val="24"/>
        </w:rPr>
        <w:t xml:space="preserve">19.   </w:t>
      </w:r>
      <w:r>
        <w:rPr>
          <w:rFonts w:hint="eastAsia" w:ascii="黑体" w:hAnsi="宋体" w:eastAsia="黑体" w:cs="黑体"/>
          <w:sz w:val="24"/>
          <w:szCs w:val="24"/>
        </w:rPr>
        <w:t>计量单位</w:t>
      </w:r>
    </w:p>
    <w:p>
      <w:pPr>
        <w:spacing w:line="440" w:lineRule="exact"/>
        <w:rPr>
          <w:rFonts w:ascii="宋体"/>
          <w:sz w:val="24"/>
          <w:szCs w:val="24"/>
        </w:rPr>
      </w:pPr>
      <w:r>
        <w:rPr>
          <w:rFonts w:ascii="宋体" w:hAnsi="宋体" w:cs="宋体"/>
          <w:sz w:val="24"/>
          <w:szCs w:val="24"/>
        </w:rPr>
        <w:t>19.1</w:t>
      </w:r>
      <w:r>
        <w:rPr>
          <w:rFonts w:hint="eastAsia" w:ascii="宋体" w:hAnsi="宋体" w:cs="宋体"/>
          <w:sz w:val="24"/>
          <w:szCs w:val="24"/>
        </w:rPr>
        <w:t>所有计量均采用中华人民共和国法定计量单位。</w:t>
      </w:r>
    </w:p>
    <w:p>
      <w:pPr>
        <w:spacing w:line="440" w:lineRule="exact"/>
        <w:rPr>
          <w:rFonts w:ascii="黑体" w:eastAsia="黑体"/>
          <w:sz w:val="24"/>
          <w:szCs w:val="24"/>
        </w:rPr>
      </w:pPr>
      <w:r>
        <w:rPr>
          <w:rFonts w:ascii="宋体" w:hAnsi="宋体" w:cs="宋体"/>
          <w:sz w:val="24"/>
          <w:szCs w:val="24"/>
        </w:rPr>
        <w:t xml:space="preserve">20.   </w:t>
      </w:r>
      <w:r>
        <w:rPr>
          <w:rFonts w:hint="eastAsia" w:ascii="黑体" w:eastAsia="黑体" w:cs="黑体"/>
          <w:sz w:val="24"/>
          <w:szCs w:val="24"/>
        </w:rPr>
        <w:t>最高投标限价</w:t>
      </w:r>
    </w:p>
    <w:p>
      <w:pPr>
        <w:wordWrap w:val="0"/>
        <w:spacing w:line="400" w:lineRule="exact"/>
        <w:jc w:val="left"/>
        <w:rPr>
          <w:rFonts w:ascii="黑体" w:hAnsi="宋体" w:eastAsia="黑体"/>
          <w:color w:val="auto"/>
          <w:spacing w:val="-8"/>
          <w:sz w:val="24"/>
          <w:szCs w:val="24"/>
        </w:rPr>
      </w:pPr>
      <w:r>
        <w:rPr>
          <w:rFonts w:ascii="宋体" w:hAnsi="宋体" w:cs="宋体"/>
          <w:color w:val="auto"/>
          <w:sz w:val="24"/>
          <w:szCs w:val="24"/>
        </w:rPr>
        <w:t xml:space="preserve">20.1  </w:t>
      </w:r>
      <w:r>
        <w:rPr>
          <w:rFonts w:hint="eastAsia" w:ascii="黑体" w:hAnsi="宋体" w:eastAsia="黑体" w:cs="黑体"/>
          <w:color w:val="auto"/>
          <w:sz w:val="24"/>
          <w:szCs w:val="24"/>
        </w:rPr>
        <w:t>本项目</w:t>
      </w:r>
      <w:r>
        <w:rPr>
          <w:rFonts w:hint="eastAsia" w:ascii="黑体" w:hAnsi="宋体" w:eastAsia="黑体" w:cs="黑体"/>
          <w:color w:val="auto"/>
          <w:sz w:val="24"/>
          <w:szCs w:val="24"/>
          <w:lang w:eastAsia="zh-CN"/>
        </w:rPr>
        <w:t>总价</w:t>
      </w:r>
      <w:r>
        <w:rPr>
          <w:rFonts w:hint="eastAsia" w:ascii="黑体" w:hAnsi="宋体" w:eastAsia="黑体" w:cs="黑体"/>
          <w:color w:val="auto"/>
          <w:sz w:val="24"/>
          <w:szCs w:val="24"/>
        </w:rPr>
        <w:t>最高投标限价为：</w:t>
      </w:r>
      <w:r>
        <w:rPr>
          <w:rFonts w:hint="eastAsia" w:ascii="黑体" w:hAnsi="宋体" w:eastAsia="黑体" w:cs="黑体"/>
          <w:color w:val="auto"/>
          <w:sz w:val="24"/>
          <w:szCs w:val="24"/>
          <w:lang w:val="en-US" w:eastAsia="zh-CN"/>
        </w:rPr>
        <w:t>187000</w:t>
      </w:r>
      <w:r>
        <w:rPr>
          <w:rFonts w:hint="eastAsia" w:ascii="宋体" w:hAnsi="宋体" w:cs="宋体"/>
          <w:color w:val="auto"/>
          <w:sz w:val="24"/>
          <w:szCs w:val="24"/>
        </w:rPr>
        <w:t>元，综合单价最高限价</w:t>
      </w:r>
      <w:r>
        <w:rPr>
          <w:rFonts w:hint="eastAsia" w:ascii="宋体" w:hAnsi="宋体" w:cs="宋体"/>
          <w:color w:val="auto"/>
          <w:sz w:val="24"/>
          <w:szCs w:val="24"/>
          <w:lang w:val="en-US" w:eastAsia="zh-CN"/>
        </w:rPr>
        <w:t>7480</w:t>
      </w:r>
      <w:r>
        <w:rPr>
          <w:rFonts w:hint="eastAsia" w:ascii="宋体" w:hAnsi="宋体" w:cs="宋体"/>
          <w:color w:val="auto"/>
          <w:sz w:val="24"/>
          <w:szCs w:val="24"/>
        </w:rPr>
        <w:t>元/个。投标单位的投标报价总价（或综合单价）不得高于最高限价总价（或综合单价最高限价），否则，其投标文件按无效标处理。</w:t>
      </w:r>
    </w:p>
    <w:p>
      <w:pPr>
        <w:spacing w:line="440" w:lineRule="exact"/>
        <w:jc w:val="center"/>
        <w:rPr>
          <w:rFonts w:ascii="宋体"/>
          <w:b/>
          <w:bCs/>
          <w:sz w:val="28"/>
          <w:szCs w:val="28"/>
        </w:rPr>
      </w:pPr>
      <w:r>
        <w:rPr>
          <w:rFonts w:hint="eastAsia" w:ascii="宋体" w:hAnsi="宋体" w:cs="宋体"/>
          <w:b/>
          <w:bCs/>
          <w:sz w:val="28"/>
          <w:szCs w:val="28"/>
        </w:rPr>
        <w:t>三、投标文件的编制</w:t>
      </w:r>
    </w:p>
    <w:p>
      <w:pPr>
        <w:spacing w:line="440" w:lineRule="exact"/>
        <w:jc w:val="center"/>
        <w:rPr>
          <w:rFonts w:ascii="黑体" w:hAnsi="宋体" w:eastAsia="黑体"/>
          <w:sz w:val="28"/>
          <w:szCs w:val="28"/>
        </w:rPr>
      </w:pPr>
    </w:p>
    <w:p>
      <w:pPr>
        <w:spacing w:line="440" w:lineRule="exact"/>
        <w:rPr>
          <w:rFonts w:ascii="黑体" w:hAnsi="宋体" w:eastAsia="黑体"/>
          <w:sz w:val="24"/>
          <w:szCs w:val="24"/>
        </w:rPr>
      </w:pPr>
      <w:r>
        <w:rPr>
          <w:rFonts w:ascii="宋体" w:hAnsi="宋体" w:cs="宋体"/>
          <w:sz w:val="24"/>
          <w:szCs w:val="24"/>
        </w:rPr>
        <w:t xml:space="preserve">21.   </w:t>
      </w:r>
      <w:r>
        <w:rPr>
          <w:rFonts w:hint="eastAsia" w:ascii="黑体" w:hAnsi="宋体" w:eastAsia="黑体" w:cs="黑体"/>
          <w:sz w:val="24"/>
          <w:szCs w:val="24"/>
        </w:rPr>
        <w:t>投标文件的组成</w:t>
      </w:r>
    </w:p>
    <w:p>
      <w:pPr>
        <w:spacing w:line="440" w:lineRule="exact"/>
        <w:rPr>
          <w:rFonts w:ascii="宋体"/>
          <w:sz w:val="24"/>
          <w:szCs w:val="24"/>
        </w:rPr>
      </w:pPr>
      <w:r>
        <w:rPr>
          <w:rFonts w:ascii="宋体" w:hAnsi="宋体" w:cs="宋体"/>
          <w:sz w:val="24"/>
          <w:szCs w:val="24"/>
        </w:rPr>
        <w:t xml:space="preserve">21.1  </w:t>
      </w:r>
      <w:r>
        <w:rPr>
          <w:rFonts w:hint="eastAsia" w:ascii="宋体" w:hAnsi="宋体" w:cs="宋体"/>
          <w:sz w:val="24"/>
          <w:szCs w:val="24"/>
        </w:rPr>
        <w:t>投标文件包括以下内容：</w:t>
      </w:r>
    </w:p>
    <w:p>
      <w:pPr>
        <w:spacing w:line="440" w:lineRule="exact"/>
        <w:rPr>
          <w:rFonts w:ascii="宋体"/>
          <w:sz w:val="24"/>
          <w:szCs w:val="24"/>
        </w:rPr>
      </w:pPr>
      <w:r>
        <w:rPr>
          <w:rFonts w:ascii="宋体" w:hAnsi="宋体" w:cs="宋体"/>
          <w:sz w:val="24"/>
          <w:szCs w:val="24"/>
        </w:rPr>
        <w:t>21.1.1</w:t>
      </w:r>
      <w:r>
        <w:rPr>
          <w:rFonts w:hint="eastAsia" w:ascii="宋体" w:hAnsi="宋体" w:cs="宋体"/>
          <w:sz w:val="24"/>
          <w:szCs w:val="24"/>
        </w:rPr>
        <w:t>法定代表人身份证明</w:t>
      </w:r>
      <w:r>
        <w:rPr>
          <w:rFonts w:hint="eastAsia" w:ascii="宋体" w:hAnsi="宋体" w:cs="宋体"/>
          <w:sz w:val="24"/>
          <w:szCs w:val="24"/>
          <w:lang w:eastAsia="zh-CN"/>
        </w:rPr>
        <w:t>和本人</w:t>
      </w:r>
      <w:r>
        <w:rPr>
          <w:rFonts w:hint="eastAsia" w:ascii="宋体" w:hAnsi="宋体" w:cs="宋体"/>
          <w:sz w:val="24"/>
          <w:szCs w:val="24"/>
        </w:rPr>
        <w:t>身份证</w:t>
      </w:r>
      <w:r>
        <w:rPr>
          <w:rFonts w:hint="eastAsia" w:ascii="宋体" w:hAnsi="宋体" w:cs="宋体"/>
          <w:sz w:val="24"/>
          <w:szCs w:val="24"/>
          <w:lang w:eastAsia="zh-CN"/>
        </w:rPr>
        <w:t>（</w:t>
      </w:r>
      <w:r>
        <w:rPr>
          <w:rFonts w:hint="eastAsia" w:ascii="宋体" w:hAnsi="宋体" w:cs="宋体"/>
          <w:sz w:val="24"/>
          <w:szCs w:val="24"/>
        </w:rPr>
        <w:t>或法定代表人授权委托书</w:t>
      </w:r>
      <w:r>
        <w:rPr>
          <w:rFonts w:hint="eastAsia" w:ascii="宋体" w:hAnsi="宋体" w:cs="宋体"/>
          <w:sz w:val="24"/>
          <w:szCs w:val="24"/>
          <w:lang w:eastAsia="zh-CN"/>
        </w:rPr>
        <w:t>和</w:t>
      </w:r>
      <w:r>
        <w:rPr>
          <w:rFonts w:hint="eastAsia" w:ascii="宋体" w:hAnsi="宋体" w:cs="宋体"/>
          <w:sz w:val="24"/>
          <w:szCs w:val="24"/>
        </w:rPr>
        <w:t>委托代理人身份证</w:t>
      </w:r>
      <w:r>
        <w:rPr>
          <w:rFonts w:hint="eastAsia" w:ascii="宋体" w:hAnsi="宋体" w:cs="宋体"/>
          <w:sz w:val="24"/>
          <w:szCs w:val="24"/>
          <w:lang w:eastAsia="zh-CN"/>
        </w:rPr>
        <w:t>）</w:t>
      </w:r>
      <w:r>
        <w:rPr>
          <w:rFonts w:hint="eastAsia" w:ascii="宋体" w:hAnsi="宋体" w:cs="宋体"/>
          <w:sz w:val="24"/>
          <w:szCs w:val="24"/>
        </w:rPr>
        <w:t>；</w:t>
      </w:r>
    </w:p>
    <w:p>
      <w:pPr>
        <w:spacing w:line="440" w:lineRule="exact"/>
        <w:rPr>
          <w:rFonts w:ascii="宋体"/>
          <w:sz w:val="24"/>
          <w:szCs w:val="24"/>
        </w:rPr>
      </w:pPr>
      <w:r>
        <w:rPr>
          <w:rFonts w:ascii="宋体" w:hAnsi="宋体" w:cs="宋体"/>
          <w:sz w:val="24"/>
          <w:szCs w:val="24"/>
        </w:rPr>
        <w:t>21.1.2</w:t>
      </w:r>
      <w:r>
        <w:rPr>
          <w:rFonts w:hint="eastAsia" w:ascii="宋体" w:hAnsi="宋体" w:cs="宋体"/>
          <w:sz w:val="24"/>
          <w:szCs w:val="24"/>
        </w:rPr>
        <w:t>诚信投标承诺书；</w:t>
      </w:r>
    </w:p>
    <w:p>
      <w:pPr>
        <w:spacing w:line="440" w:lineRule="exact"/>
        <w:rPr>
          <w:rFonts w:ascii="宋体"/>
          <w:sz w:val="24"/>
          <w:szCs w:val="24"/>
        </w:rPr>
      </w:pPr>
      <w:r>
        <w:rPr>
          <w:rFonts w:ascii="宋体" w:hAnsi="宋体" w:cs="宋体"/>
          <w:sz w:val="24"/>
          <w:szCs w:val="24"/>
        </w:rPr>
        <w:t>21.1.3</w:t>
      </w:r>
      <w:r>
        <w:rPr>
          <w:rFonts w:hint="eastAsia" w:ascii="宋体" w:hAnsi="宋体" w:cs="宋体"/>
          <w:sz w:val="24"/>
          <w:szCs w:val="24"/>
        </w:rPr>
        <w:t>投标函；</w:t>
      </w:r>
    </w:p>
    <w:p>
      <w:pPr>
        <w:spacing w:line="440" w:lineRule="exact"/>
        <w:rPr>
          <w:rFonts w:ascii="宋体"/>
          <w:sz w:val="24"/>
          <w:szCs w:val="24"/>
        </w:rPr>
      </w:pPr>
      <w:r>
        <w:rPr>
          <w:rFonts w:ascii="宋体" w:hAnsi="宋体" w:cs="宋体"/>
          <w:sz w:val="24"/>
          <w:szCs w:val="24"/>
        </w:rPr>
        <w:t>21.1.4</w:t>
      </w:r>
      <w:r>
        <w:rPr>
          <w:rFonts w:hint="eastAsia" w:ascii="宋体" w:hAnsi="宋体" w:cs="宋体"/>
          <w:sz w:val="24"/>
          <w:szCs w:val="24"/>
        </w:rPr>
        <w:t>资格证明材料（</w:t>
      </w:r>
      <w:r>
        <w:rPr>
          <w:rFonts w:hint="eastAsia" w:ascii="黑体" w:hAnsi="宋体" w:eastAsia="黑体" w:cs="黑体"/>
          <w:sz w:val="24"/>
          <w:szCs w:val="24"/>
        </w:rPr>
        <w:t>提供复印件并加盖投标人公章</w:t>
      </w:r>
      <w:r>
        <w:rPr>
          <w:rFonts w:hint="eastAsia" w:ascii="宋体" w:hAnsi="宋体" w:cs="宋体"/>
          <w:sz w:val="24"/>
          <w:szCs w:val="24"/>
        </w:rPr>
        <w:t>）：</w:t>
      </w:r>
    </w:p>
    <w:p>
      <w:pPr>
        <w:spacing w:line="440" w:lineRule="exact"/>
        <w:rPr>
          <w:rFonts w:hint="eastAsia" w:ascii="宋体" w:hAnsi="Times New Roman" w:cs="宋体"/>
          <w:sz w:val="24"/>
          <w:szCs w:val="24"/>
        </w:rPr>
      </w:pPr>
      <w:r>
        <w:rPr>
          <w:rFonts w:ascii="宋体" w:hAnsi="Times New Roman" w:cs="宋体"/>
          <w:sz w:val="24"/>
          <w:szCs w:val="24"/>
        </w:rPr>
        <w:t>21.1.</w:t>
      </w:r>
      <w:r>
        <w:rPr>
          <w:rFonts w:hint="eastAsia" w:ascii="宋体" w:hAnsi="Times New Roman" w:cs="宋体"/>
          <w:sz w:val="24"/>
          <w:szCs w:val="24"/>
        </w:rPr>
        <w:t>4</w:t>
      </w:r>
      <w:r>
        <w:rPr>
          <w:rFonts w:ascii="宋体" w:hAnsi="Times New Roman" w:cs="宋体"/>
          <w:sz w:val="24"/>
          <w:szCs w:val="24"/>
        </w:rPr>
        <w:t>.1</w:t>
      </w:r>
      <w:r>
        <w:rPr>
          <w:rFonts w:hint="eastAsia" w:ascii="宋体" w:hAnsi="Times New Roman" w:cs="宋体"/>
          <w:sz w:val="24"/>
          <w:szCs w:val="24"/>
        </w:rPr>
        <w:t>企业法人营业执照副本（或三证合一的有效证件）。</w:t>
      </w:r>
    </w:p>
    <w:p>
      <w:pPr>
        <w:spacing w:line="440" w:lineRule="exact"/>
        <w:rPr>
          <w:rFonts w:hint="eastAsia" w:ascii="宋体" w:hAnsi="Times New Roman" w:cs="宋体"/>
          <w:sz w:val="24"/>
          <w:szCs w:val="24"/>
          <w:lang w:val="en-US" w:eastAsia="zh-CN"/>
        </w:rPr>
      </w:pPr>
      <w:r>
        <w:rPr>
          <w:rFonts w:hint="eastAsia" w:ascii="宋体" w:hAnsi="Times New Roman" w:cs="宋体"/>
          <w:sz w:val="24"/>
          <w:szCs w:val="24"/>
        </w:rPr>
        <w:t>21.1.4.</w:t>
      </w:r>
      <w:r>
        <w:rPr>
          <w:rFonts w:hint="eastAsia" w:ascii="宋体" w:hAnsi="Times New Roman" w:cs="宋体"/>
          <w:sz w:val="24"/>
          <w:szCs w:val="24"/>
          <w:lang w:val="en-US" w:eastAsia="zh-CN"/>
        </w:rPr>
        <w:t>2企业资质证书；</w:t>
      </w:r>
    </w:p>
    <w:p>
      <w:pPr>
        <w:spacing w:line="440" w:lineRule="exact"/>
        <w:rPr>
          <w:rFonts w:hint="eastAsia" w:ascii="宋体" w:hAnsi="Times New Roman" w:cs="宋体"/>
          <w:sz w:val="24"/>
          <w:szCs w:val="24"/>
          <w:lang w:val="en-US" w:eastAsia="zh-CN"/>
        </w:rPr>
      </w:pPr>
      <w:r>
        <w:rPr>
          <w:rFonts w:hint="eastAsia" w:ascii="宋体" w:hAnsi="Times New Roman" w:cs="宋体"/>
          <w:sz w:val="24"/>
          <w:szCs w:val="24"/>
        </w:rPr>
        <w:t>21.1.4.</w:t>
      </w:r>
      <w:r>
        <w:rPr>
          <w:rFonts w:hint="eastAsia" w:ascii="宋体" w:hAnsi="Times New Roman" w:cs="宋体"/>
          <w:sz w:val="24"/>
          <w:szCs w:val="24"/>
          <w:lang w:val="en-US" w:eastAsia="zh-CN"/>
        </w:rPr>
        <w:t>3企业安全生产许可证；</w:t>
      </w:r>
    </w:p>
    <w:p>
      <w:pPr>
        <w:spacing w:line="440" w:lineRule="exact"/>
        <w:rPr>
          <w:rFonts w:ascii="黑体" w:hAnsi="宋体" w:eastAsia="黑体"/>
          <w:sz w:val="24"/>
          <w:szCs w:val="24"/>
        </w:rPr>
      </w:pPr>
      <w:r>
        <w:rPr>
          <w:rFonts w:ascii="黑体" w:hAnsi="宋体" w:eastAsia="黑体" w:cs="黑体"/>
          <w:sz w:val="24"/>
          <w:szCs w:val="24"/>
        </w:rPr>
        <w:t>22</w:t>
      </w:r>
      <w:r>
        <w:rPr>
          <w:rFonts w:hint="eastAsia" w:ascii="黑体" w:hAnsi="宋体" w:eastAsia="黑体" w:cs="黑体"/>
          <w:sz w:val="24"/>
          <w:szCs w:val="24"/>
        </w:rPr>
        <w:t>．</w:t>
      </w:r>
      <w:r>
        <w:rPr>
          <w:rFonts w:ascii="黑体" w:hAnsi="宋体" w:eastAsia="黑体" w:cs="黑体"/>
          <w:sz w:val="24"/>
          <w:szCs w:val="24"/>
        </w:rPr>
        <w:t xml:space="preserve">  </w:t>
      </w:r>
      <w:r>
        <w:rPr>
          <w:rFonts w:hint="eastAsia" w:ascii="黑体" w:hAnsi="宋体" w:eastAsia="黑体" w:cs="黑体"/>
          <w:sz w:val="24"/>
          <w:szCs w:val="24"/>
        </w:rPr>
        <w:t>投标报价</w:t>
      </w:r>
    </w:p>
    <w:p>
      <w:pPr>
        <w:spacing w:line="440" w:lineRule="exact"/>
        <w:rPr>
          <w:rFonts w:ascii="宋体" w:cs="宋体"/>
          <w:sz w:val="24"/>
          <w:szCs w:val="24"/>
        </w:rPr>
      </w:pPr>
      <w:r>
        <w:rPr>
          <w:rFonts w:ascii="宋体" w:hAnsi="宋体" w:cs="宋体"/>
          <w:sz w:val="24"/>
          <w:szCs w:val="24"/>
        </w:rPr>
        <w:t xml:space="preserve">22.1  </w:t>
      </w:r>
      <w:r>
        <w:rPr>
          <w:rFonts w:hint="eastAsia" w:ascii="宋体" w:hAnsi="宋体" w:cs="宋体"/>
          <w:sz w:val="24"/>
          <w:szCs w:val="24"/>
        </w:rPr>
        <w:t>投标报价文件中的单价和总价全部采用人民币表示。</w:t>
      </w:r>
    </w:p>
    <w:p>
      <w:pPr>
        <w:spacing w:line="440" w:lineRule="exact"/>
        <w:rPr>
          <w:rFonts w:ascii="宋体" w:cs="宋体"/>
          <w:color w:val="auto"/>
          <w:sz w:val="24"/>
          <w:szCs w:val="24"/>
        </w:rPr>
      </w:pPr>
      <w:r>
        <w:rPr>
          <w:rFonts w:ascii="宋体" w:hAnsi="宋体" w:cs="宋体"/>
          <w:sz w:val="24"/>
          <w:szCs w:val="24"/>
        </w:rPr>
        <w:t xml:space="preserve">22.2  </w:t>
      </w:r>
      <w:r>
        <w:rPr>
          <w:rFonts w:hint="eastAsia" w:ascii="宋体" w:hAnsi="宋体" w:cs="宋体"/>
          <w:sz w:val="24"/>
          <w:szCs w:val="24"/>
        </w:rPr>
        <w:t>投标报价采用固定</w:t>
      </w:r>
      <w:r>
        <w:rPr>
          <w:rFonts w:hint="eastAsia" w:ascii="宋体" w:hAnsi="宋体" w:cs="宋体"/>
          <w:sz w:val="24"/>
          <w:szCs w:val="24"/>
          <w:lang w:eastAsia="zh-CN"/>
        </w:rPr>
        <w:t>单价</w:t>
      </w:r>
      <w:r>
        <w:rPr>
          <w:rFonts w:hint="eastAsia" w:ascii="宋体" w:hAnsi="宋体" w:cs="宋体"/>
          <w:sz w:val="24"/>
          <w:szCs w:val="24"/>
        </w:rPr>
        <w:t>法报价，</w:t>
      </w:r>
      <w:r>
        <w:rPr>
          <w:rFonts w:hint="eastAsia" w:ascii="宋体" w:hAnsi="宋体" w:cs="宋体"/>
          <w:sz w:val="24"/>
          <w:szCs w:val="24"/>
          <w:lang w:eastAsia="zh-CN"/>
        </w:rPr>
        <w:t>综</w:t>
      </w:r>
      <w:r>
        <w:rPr>
          <w:rFonts w:hint="eastAsia" w:ascii="宋体" w:hAnsi="宋体" w:cs="宋体"/>
          <w:color w:val="auto"/>
          <w:sz w:val="24"/>
          <w:szCs w:val="24"/>
          <w:lang w:eastAsia="zh-CN"/>
        </w:rPr>
        <w:t>合单价</w:t>
      </w:r>
      <w:r>
        <w:rPr>
          <w:rFonts w:hint="eastAsia" w:ascii="宋体" w:hAnsi="宋体" w:cs="宋体"/>
          <w:color w:val="auto"/>
          <w:sz w:val="24"/>
          <w:szCs w:val="24"/>
        </w:rPr>
        <w:t>包括但不限于为完成本项目所发生的：</w:t>
      </w:r>
      <w:r>
        <w:rPr>
          <w:rFonts w:hint="eastAsia" w:ascii="宋体" w:hAnsi="宋体" w:cs="宋体"/>
          <w:b/>
          <w:bCs/>
          <w:color w:val="auto"/>
          <w:sz w:val="24"/>
          <w:szCs w:val="24"/>
        </w:rPr>
        <w:t>货物的出厂价、人工费、材料费、装卸费、运输费、现场安装费、调试费、配套服务、税金、管理费、利润、风险费用、代理费、验收及后期服务及国家对中标单位征收的各种税费等所有一切费用，综合单价今后将不作任何调整。</w:t>
      </w:r>
    </w:p>
    <w:p>
      <w:pPr>
        <w:snapToGrid w:val="0"/>
        <w:spacing w:line="440" w:lineRule="exact"/>
        <w:rPr>
          <w:rFonts w:ascii="宋体" w:cs="宋体"/>
          <w:sz w:val="24"/>
          <w:szCs w:val="24"/>
        </w:rPr>
      </w:pPr>
      <w:r>
        <w:rPr>
          <w:rFonts w:ascii="宋体" w:hAnsi="宋体" w:cs="宋体"/>
          <w:color w:val="auto"/>
          <w:sz w:val="24"/>
          <w:szCs w:val="24"/>
        </w:rPr>
        <w:t xml:space="preserve">22.3  </w:t>
      </w:r>
      <w:r>
        <w:rPr>
          <w:rFonts w:hint="eastAsia" w:ascii="宋体" w:hAnsi="宋体" w:cs="宋体"/>
          <w:color w:val="auto"/>
          <w:sz w:val="24"/>
          <w:szCs w:val="24"/>
        </w:rPr>
        <w:t>投标报价的价格是货物交货地验收及安装验</w:t>
      </w:r>
      <w:r>
        <w:rPr>
          <w:rFonts w:hint="eastAsia" w:ascii="宋体" w:hAnsi="宋体" w:cs="宋体"/>
          <w:sz w:val="24"/>
          <w:szCs w:val="24"/>
        </w:rPr>
        <w:t>收完成价格，即为履行合同的固定</w:t>
      </w:r>
      <w:r>
        <w:rPr>
          <w:rFonts w:hint="eastAsia" w:ascii="宋体" w:hAnsi="宋体" w:cs="宋体"/>
          <w:sz w:val="24"/>
          <w:szCs w:val="24"/>
          <w:lang w:eastAsia="zh-CN"/>
        </w:rPr>
        <w:t>单价</w:t>
      </w:r>
      <w:r>
        <w:rPr>
          <w:rFonts w:hint="eastAsia" w:ascii="宋体" w:hAnsi="宋体" w:cs="宋体"/>
          <w:sz w:val="24"/>
          <w:szCs w:val="24"/>
        </w:rPr>
        <w:t>。</w:t>
      </w:r>
    </w:p>
    <w:p>
      <w:pPr>
        <w:widowControl/>
        <w:shd w:val="clear" w:color="auto" w:fill="FFFFFF"/>
        <w:spacing w:line="440" w:lineRule="exact"/>
        <w:jc w:val="left"/>
        <w:rPr>
          <w:rFonts w:ascii="宋体" w:cs="宋体"/>
          <w:sz w:val="24"/>
          <w:szCs w:val="24"/>
        </w:rPr>
      </w:pPr>
      <w:r>
        <w:rPr>
          <w:rFonts w:ascii="宋体" w:hAnsi="宋体" w:cs="宋体"/>
          <w:sz w:val="24"/>
          <w:szCs w:val="24"/>
        </w:rPr>
        <w:t>22.</w:t>
      </w:r>
      <w:r>
        <w:rPr>
          <w:rFonts w:hint="eastAsia" w:ascii="宋体" w:hAnsi="宋体" w:cs="宋体"/>
          <w:sz w:val="24"/>
          <w:szCs w:val="24"/>
        </w:rPr>
        <w:t>4</w:t>
      </w:r>
      <w:r>
        <w:rPr>
          <w:rFonts w:ascii="宋体" w:hAnsi="宋体" w:cs="宋体"/>
          <w:sz w:val="24"/>
          <w:szCs w:val="24"/>
        </w:rPr>
        <w:t xml:space="preserve">  </w:t>
      </w:r>
      <w:r>
        <w:rPr>
          <w:rFonts w:hint="eastAsia" w:ascii="宋体" w:hAnsi="宋体" w:cs="宋体"/>
          <w:sz w:val="24"/>
          <w:szCs w:val="24"/>
        </w:rPr>
        <w:t>如投标文件中未列明全面实现投标货物功能而必须配置的配套或辅助设施及相应技术措施的费用，这些费用将被视为已包含在投标报价中。</w:t>
      </w:r>
    </w:p>
    <w:p>
      <w:pPr>
        <w:spacing w:line="440" w:lineRule="exact"/>
        <w:rPr>
          <w:rFonts w:ascii="宋体" w:cs="宋体"/>
          <w:sz w:val="24"/>
          <w:szCs w:val="24"/>
        </w:rPr>
      </w:pPr>
      <w:r>
        <w:rPr>
          <w:rFonts w:ascii="宋体" w:hAnsi="宋体" w:cs="宋体"/>
          <w:sz w:val="24"/>
          <w:szCs w:val="24"/>
        </w:rPr>
        <w:t xml:space="preserve">23.   </w:t>
      </w:r>
      <w:r>
        <w:rPr>
          <w:rFonts w:hint="eastAsia" w:ascii="宋体" w:hAnsi="宋体" w:cs="宋体"/>
          <w:sz w:val="24"/>
          <w:szCs w:val="24"/>
        </w:rPr>
        <w:t>投标有效期</w:t>
      </w:r>
    </w:p>
    <w:p>
      <w:pPr>
        <w:spacing w:line="440" w:lineRule="exact"/>
        <w:rPr>
          <w:rFonts w:ascii="宋体"/>
          <w:sz w:val="24"/>
          <w:szCs w:val="24"/>
        </w:rPr>
      </w:pPr>
      <w:r>
        <w:rPr>
          <w:rFonts w:ascii="宋体" w:hAnsi="宋体" w:cs="宋体"/>
          <w:sz w:val="24"/>
          <w:szCs w:val="24"/>
        </w:rPr>
        <w:t xml:space="preserve">23.1  </w:t>
      </w:r>
      <w:r>
        <w:rPr>
          <w:rFonts w:hint="eastAsia" w:ascii="宋体" w:hAnsi="宋体" w:cs="宋体"/>
          <w:sz w:val="24"/>
          <w:szCs w:val="24"/>
        </w:rPr>
        <w:t>投标有效期为</w:t>
      </w:r>
      <w:r>
        <w:rPr>
          <w:rFonts w:ascii="宋体" w:hAnsi="宋体" w:cs="宋体"/>
          <w:sz w:val="24"/>
          <w:szCs w:val="24"/>
          <w:u w:val="single"/>
        </w:rPr>
        <w:t xml:space="preserve"> 60 </w:t>
      </w:r>
      <w:r>
        <w:rPr>
          <w:rFonts w:hint="eastAsia" w:ascii="宋体" w:hAnsi="宋体" w:cs="宋体"/>
          <w:sz w:val="24"/>
          <w:szCs w:val="24"/>
        </w:rPr>
        <w:t>日历天（从投标截止之日算起）。在此期限内，凡符合本招标文件要求的投标文件均保持有效。</w:t>
      </w:r>
    </w:p>
    <w:p>
      <w:pPr>
        <w:spacing w:line="440" w:lineRule="exact"/>
        <w:rPr>
          <w:rFonts w:ascii="宋体"/>
          <w:sz w:val="24"/>
          <w:szCs w:val="24"/>
        </w:rPr>
      </w:pPr>
      <w:r>
        <w:rPr>
          <w:rFonts w:ascii="宋体" w:hAnsi="宋体" w:cs="宋体"/>
          <w:sz w:val="24"/>
          <w:szCs w:val="24"/>
        </w:rPr>
        <w:t xml:space="preserve">23.2  </w:t>
      </w:r>
      <w:r>
        <w:rPr>
          <w:rFonts w:hint="eastAsia" w:ascii="宋体" w:hAnsi="宋体" w:cs="宋体"/>
          <w:sz w:val="24"/>
          <w:szCs w:val="24"/>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pPr>
        <w:spacing w:line="440" w:lineRule="exact"/>
        <w:rPr>
          <w:rFonts w:ascii="黑体" w:hAnsi="宋体" w:eastAsia="黑体"/>
          <w:sz w:val="24"/>
          <w:szCs w:val="24"/>
        </w:rPr>
      </w:pPr>
      <w:r>
        <w:rPr>
          <w:rFonts w:ascii="黑体" w:hAnsi="宋体" w:eastAsia="黑体" w:cs="黑体"/>
          <w:sz w:val="24"/>
          <w:szCs w:val="24"/>
        </w:rPr>
        <w:t xml:space="preserve">24.   </w:t>
      </w:r>
      <w:r>
        <w:rPr>
          <w:rFonts w:hint="eastAsia" w:ascii="黑体" w:hAnsi="宋体" w:eastAsia="黑体" w:cs="黑体"/>
          <w:sz w:val="24"/>
          <w:szCs w:val="24"/>
        </w:rPr>
        <w:t>投标保证金</w:t>
      </w:r>
    </w:p>
    <w:p>
      <w:pPr>
        <w:spacing w:line="440" w:lineRule="exact"/>
        <w:rPr>
          <w:rFonts w:ascii="宋体"/>
          <w:sz w:val="24"/>
          <w:szCs w:val="24"/>
        </w:rPr>
      </w:pPr>
      <w:r>
        <w:rPr>
          <w:rFonts w:ascii="宋体" w:hAnsi="宋体" w:cs="宋体"/>
          <w:sz w:val="24"/>
          <w:szCs w:val="24"/>
        </w:rPr>
        <w:t xml:space="preserve">24.1  </w:t>
      </w:r>
      <w:r>
        <w:rPr>
          <w:rFonts w:hint="eastAsia" w:ascii="宋体" w:hAnsi="宋体" w:cs="宋体"/>
          <w:sz w:val="24"/>
          <w:szCs w:val="24"/>
        </w:rPr>
        <w:t>投标保证金数额：详见投标须知前附表，开标时现场交纳至招标人处，采用现金形式，需密封，密封袋上注明项目名称、金额、投标单位名称等信息。</w:t>
      </w:r>
    </w:p>
    <w:p>
      <w:pPr>
        <w:spacing w:line="440" w:lineRule="exact"/>
        <w:rPr>
          <w:rFonts w:ascii="宋体"/>
          <w:sz w:val="24"/>
          <w:szCs w:val="24"/>
        </w:rPr>
      </w:pPr>
      <w:r>
        <w:rPr>
          <w:rFonts w:hint="eastAsia" w:ascii="宋体" w:hAnsi="宋体" w:cs="宋体"/>
          <w:sz w:val="24"/>
          <w:szCs w:val="24"/>
        </w:rPr>
        <w:t>退还方式：未中标单位的投标保证金当场退还，中标单位的投标保证金在中标人足额交纳履约保证金并签订合同后，五个工作日内退还保证金，投标保证金不可转为履约保证金。</w:t>
      </w:r>
    </w:p>
    <w:p>
      <w:pPr>
        <w:spacing w:line="440" w:lineRule="exact"/>
        <w:rPr>
          <w:rFonts w:ascii="宋体"/>
          <w:sz w:val="24"/>
          <w:szCs w:val="24"/>
        </w:rPr>
      </w:pPr>
      <w:r>
        <w:rPr>
          <w:rFonts w:ascii="宋体" w:hAnsi="宋体" w:cs="宋体"/>
          <w:sz w:val="24"/>
          <w:szCs w:val="24"/>
        </w:rPr>
        <w:t xml:space="preserve">24.2  </w:t>
      </w:r>
      <w:r>
        <w:rPr>
          <w:rFonts w:hint="eastAsia" w:ascii="宋体" w:hAnsi="宋体" w:cs="宋体"/>
          <w:sz w:val="24"/>
          <w:szCs w:val="24"/>
        </w:rPr>
        <w:t>投标人出现下列情况，其投标保证金将不予退还。</w:t>
      </w:r>
    </w:p>
    <w:p>
      <w:pPr>
        <w:spacing w:line="440" w:lineRule="exact"/>
        <w:rPr>
          <w:rFonts w:ascii="宋体"/>
          <w:sz w:val="24"/>
          <w:szCs w:val="24"/>
        </w:rPr>
      </w:pPr>
      <w:r>
        <w:rPr>
          <w:rFonts w:ascii="宋体" w:hAnsi="宋体" w:cs="宋体"/>
          <w:sz w:val="24"/>
          <w:szCs w:val="24"/>
        </w:rPr>
        <w:t>24.2.1</w:t>
      </w:r>
      <w:r>
        <w:rPr>
          <w:rFonts w:hint="eastAsia" w:ascii="宋体" w:hAnsi="宋体" w:cs="宋体"/>
          <w:sz w:val="24"/>
          <w:szCs w:val="24"/>
        </w:rPr>
        <w:t>凡是通过资格审查的合格投标人，没有正当理由不得放弃投标，否则，招标人将不予退还其投标保证金；</w:t>
      </w:r>
    </w:p>
    <w:p>
      <w:pPr>
        <w:spacing w:line="440" w:lineRule="exact"/>
        <w:rPr>
          <w:rFonts w:ascii="宋体"/>
          <w:sz w:val="24"/>
          <w:szCs w:val="24"/>
        </w:rPr>
      </w:pPr>
      <w:r>
        <w:rPr>
          <w:rFonts w:ascii="宋体" w:hAnsi="宋体" w:cs="宋体"/>
          <w:sz w:val="24"/>
          <w:szCs w:val="24"/>
        </w:rPr>
        <w:t>24.2.2</w:t>
      </w:r>
      <w:r>
        <w:rPr>
          <w:rFonts w:hint="eastAsia" w:ascii="宋体" w:hAnsi="宋体" w:cs="宋体"/>
          <w:sz w:val="24"/>
          <w:szCs w:val="24"/>
        </w:rPr>
        <w:t>投标单位在招标文件规定的投标有效期内撤回其投标文件；</w:t>
      </w:r>
    </w:p>
    <w:p>
      <w:pPr>
        <w:spacing w:line="440" w:lineRule="exact"/>
        <w:rPr>
          <w:rFonts w:ascii="宋体"/>
          <w:sz w:val="24"/>
          <w:szCs w:val="24"/>
        </w:rPr>
      </w:pPr>
      <w:r>
        <w:rPr>
          <w:rFonts w:ascii="宋体" w:hAnsi="宋体" w:cs="宋体"/>
          <w:sz w:val="24"/>
          <w:szCs w:val="24"/>
        </w:rPr>
        <w:t>24.2.3</w:t>
      </w:r>
      <w:r>
        <w:rPr>
          <w:rFonts w:hint="eastAsia" w:ascii="宋体" w:hAnsi="宋体" w:cs="宋体"/>
          <w:sz w:val="24"/>
          <w:szCs w:val="24"/>
        </w:rPr>
        <w:t>中标单位未能在规定期限内提交履约保证金，或签署合同协议；</w:t>
      </w:r>
    </w:p>
    <w:p>
      <w:pPr>
        <w:spacing w:line="440" w:lineRule="exact"/>
        <w:rPr>
          <w:rFonts w:ascii="宋体"/>
          <w:sz w:val="24"/>
          <w:szCs w:val="24"/>
        </w:rPr>
      </w:pPr>
      <w:r>
        <w:rPr>
          <w:rFonts w:ascii="宋体" w:hAnsi="宋体" w:cs="宋体"/>
          <w:sz w:val="24"/>
          <w:szCs w:val="24"/>
        </w:rPr>
        <w:t>24.2.4</w:t>
      </w:r>
      <w:r>
        <w:rPr>
          <w:rFonts w:hint="eastAsia" w:ascii="宋体" w:hAnsi="宋体" w:cs="宋体"/>
          <w:sz w:val="24"/>
          <w:szCs w:val="24"/>
        </w:rPr>
        <w:t>在招标活动中有违规和违法行为；</w:t>
      </w:r>
    </w:p>
    <w:p>
      <w:pPr>
        <w:spacing w:line="440" w:lineRule="exact"/>
        <w:rPr>
          <w:rFonts w:ascii="宋体"/>
          <w:sz w:val="24"/>
          <w:szCs w:val="24"/>
        </w:rPr>
      </w:pPr>
      <w:r>
        <w:rPr>
          <w:rFonts w:ascii="宋体" w:hAnsi="宋体" w:cs="宋体"/>
          <w:sz w:val="24"/>
          <w:szCs w:val="24"/>
        </w:rPr>
        <w:t>24.2.5</w:t>
      </w:r>
      <w:r>
        <w:rPr>
          <w:rFonts w:hint="eastAsia" w:ascii="宋体" w:hAnsi="宋体" w:cs="宋体"/>
          <w:sz w:val="24"/>
          <w:szCs w:val="24"/>
        </w:rPr>
        <w:t>法律法规规定的其它情形。</w:t>
      </w:r>
    </w:p>
    <w:p>
      <w:pPr>
        <w:spacing w:line="440" w:lineRule="exact"/>
        <w:jc w:val="left"/>
        <w:rPr>
          <w:rFonts w:ascii="宋体"/>
          <w:sz w:val="24"/>
          <w:szCs w:val="24"/>
        </w:rPr>
      </w:pPr>
    </w:p>
    <w:p>
      <w:pPr>
        <w:spacing w:line="440" w:lineRule="exact"/>
        <w:jc w:val="center"/>
        <w:rPr>
          <w:rFonts w:ascii="黑体" w:hAnsi="宋体" w:eastAsia="黑体"/>
          <w:sz w:val="28"/>
          <w:szCs w:val="28"/>
        </w:rPr>
      </w:pPr>
      <w:r>
        <w:rPr>
          <w:rFonts w:hint="eastAsia" w:ascii="黑体" w:hAnsi="宋体" w:eastAsia="黑体" w:cs="黑体"/>
          <w:sz w:val="28"/>
          <w:szCs w:val="28"/>
        </w:rPr>
        <w:t>四、投标文件的密封和递交</w:t>
      </w:r>
    </w:p>
    <w:p>
      <w:pPr>
        <w:spacing w:line="440" w:lineRule="exact"/>
        <w:rPr>
          <w:rFonts w:ascii="黑体" w:hAnsi="宋体" w:eastAsia="黑体"/>
          <w:sz w:val="24"/>
          <w:szCs w:val="24"/>
        </w:rPr>
      </w:pPr>
      <w:r>
        <w:rPr>
          <w:rFonts w:ascii="黑体" w:hAnsi="宋体" w:eastAsia="黑体" w:cs="黑体"/>
          <w:sz w:val="24"/>
          <w:szCs w:val="24"/>
        </w:rPr>
        <w:t xml:space="preserve">25.   </w:t>
      </w:r>
      <w:r>
        <w:rPr>
          <w:rFonts w:hint="eastAsia" w:ascii="黑体" w:hAnsi="宋体" w:eastAsia="黑体" w:cs="黑体"/>
          <w:sz w:val="24"/>
          <w:szCs w:val="24"/>
        </w:rPr>
        <w:t>投标文件的份数和签署</w:t>
      </w:r>
    </w:p>
    <w:p>
      <w:pPr>
        <w:spacing w:line="440" w:lineRule="exact"/>
        <w:jc w:val="left"/>
        <w:rPr>
          <w:rFonts w:ascii="宋体"/>
          <w:sz w:val="24"/>
          <w:szCs w:val="24"/>
        </w:rPr>
      </w:pPr>
      <w:r>
        <w:rPr>
          <w:rFonts w:ascii="宋体" w:hAnsi="宋体" w:cs="宋体"/>
          <w:sz w:val="24"/>
          <w:szCs w:val="24"/>
        </w:rPr>
        <w:t xml:space="preserve">25.1  </w:t>
      </w:r>
      <w:r>
        <w:rPr>
          <w:rFonts w:hint="eastAsia" w:ascii="宋体" w:hAnsi="宋体" w:cs="宋体"/>
          <w:sz w:val="24"/>
          <w:szCs w:val="24"/>
        </w:rPr>
        <w:t>投标文件：书面文件一式</w:t>
      </w:r>
      <w:r>
        <w:rPr>
          <w:rFonts w:ascii="宋体" w:hAnsi="宋体" w:cs="宋体"/>
          <w:sz w:val="24"/>
          <w:szCs w:val="24"/>
          <w:u w:val="single"/>
        </w:rPr>
        <w:t xml:space="preserve"> </w:t>
      </w:r>
      <w:r>
        <w:rPr>
          <w:rFonts w:hint="eastAsia" w:ascii="宋体" w:hAnsi="宋体" w:cs="宋体"/>
          <w:sz w:val="24"/>
          <w:szCs w:val="24"/>
          <w:u w:val="single"/>
        </w:rPr>
        <w:t>五</w:t>
      </w:r>
      <w:r>
        <w:rPr>
          <w:rFonts w:ascii="宋体" w:hAnsi="宋体" w:cs="宋体"/>
          <w:sz w:val="24"/>
          <w:szCs w:val="24"/>
          <w:u w:val="single"/>
        </w:rPr>
        <w:t xml:space="preserve"> </w:t>
      </w:r>
      <w:r>
        <w:rPr>
          <w:rFonts w:hint="eastAsia" w:ascii="宋体" w:hAnsi="宋体" w:cs="宋体"/>
          <w:sz w:val="24"/>
          <w:szCs w:val="24"/>
        </w:rPr>
        <w:t>份，正本</w:t>
      </w:r>
      <w:r>
        <w:rPr>
          <w:rFonts w:ascii="宋体" w:hAnsi="宋体" w:cs="宋体"/>
          <w:sz w:val="24"/>
          <w:szCs w:val="24"/>
          <w:u w:val="single"/>
        </w:rPr>
        <w:t xml:space="preserve"> </w:t>
      </w:r>
      <w:r>
        <w:rPr>
          <w:rFonts w:hint="eastAsia" w:ascii="宋体" w:hAnsi="宋体" w:cs="宋体"/>
          <w:sz w:val="24"/>
          <w:szCs w:val="24"/>
          <w:u w:val="single"/>
        </w:rPr>
        <w:t>一</w:t>
      </w:r>
      <w:r>
        <w:rPr>
          <w:rFonts w:ascii="宋体" w:hAnsi="宋体" w:cs="宋体"/>
          <w:sz w:val="24"/>
          <w:szCs w:val="24"/>
          <w:u w:val="single"/>
        </w:rPr>
        <w:t xml:space="preserve"> </w:t>
      </w:r>
      <w:r>
        <w:rPr>
          <w:rFonts w:hint="eastAsia" w:ascii="宋体" w:hAnsi="宋体" w:cs="宋体"/>
          <w:sz w:val="24"/>
          <w:szCs w:val="24"/>
        </w:rPr>
        <w:t>份，副本</w:t>
      </w:r>
      <w:r>
        <w:rPr>
          <w:rFonts w:ascii="宋体" w:hAnsi="宋体" w:cs="宋体"/>
          <w:sz w:val="24"/>
          <w:szCs w:val="24"/>
          <w:u w:val="single"/>
        </w:rPr>
        <w:t xml:space="preserve"> </w:t>
      </w:r>
      <w:r>
        <w:rPr>
          <w:rFonts w:hint="eastAsia" w:ascii="宋体" w:hAnsi="宋体" w:cs="宋体"/>
          <w:sz w:val="24"/>
          <w:szCs w:val="24"/>
          <w:u w:val="single"/>
        </w:rPr>
        <w:t>四</w:t>
      </w:r>
      <w:r>
        <w:rPr>
          <w:rFonts w:ascii="宋体" w:hAnsi="宋体" w:cs="宋体"/>
          <w:sz w:val="24"/>
          <w:szCs w:val="24"/>
          <w:u w:val="single"/>
        </w:rPr>
        <w:t xml:space="preserve"> </w:t>
      </w:r>
      <w:r>
        <w:rPr>
          <w:rFonts w:hint="eastAsia" w:ascii="宋体" w:hAnsi="宋体" w:cs="宋体"/>
          <w:sz w:val="24"/>
          <w:szCs w:val="24"/>
        </w:rPr>
        <w:t>份。</w:t>
      </w:r>
    </w:p>
    <w:p>
      <w:pPr>
        <w:spacing w:line="440" w:lineRule="exact"/>
        <w:jc w:val="left"/>
        <w:rPr>
          <w:rFonts w:ascii="宋体"/>
          <w:sz w:val="24"/>
          <w:szCs w:val="24"/>
        </w:rPr>
      </w:pPr>
      <w:r>
        <w:rPr>
          <w:rFonts w:ascii="宋体" w:hAnsi="宋体" w:cs="宋体"/>
          <w:sz w:val="24"/>
          <w:szCs w:val="24"/>
        </w:rPr>
        <w:t xml:space="preserve">25.2  </w:t>
      </w:r>
      <w:r>
        <w:rPr>
          <w:rFonts w:hint="eastAsia" w:ascii="宋体" w:hAnsi="宋体" w:cs="宋体"/>
          <w:sz w:val="24"/>
          <w:szCs w:val="24"/>
        </w:rPr>
        <w:t>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spacing w:val="-4"/>
          <w:sz w:val="24"/>
          <w:szCs w:val="24"/>
        </w:rPr>
      </w:pPr>
      <w:r>
        <w:rPr>
          <w:rFonts w:ascii="宋体" w:hAnsi="宋体" w:cs="宋体"/>
          <w:sz w:val="24"/>
          <w:szCs w:val="24"/>
        </w:rPr>
        <w:t xml:space="preserve">25.3 </w:t>
      </w:r>
      <w:r>
        <w:rPr>
          <w:rFonts w:ascii="黑体" w:hAnsi="宋体" w:eastAsia="黑体" w:cs="黑体"/>
          <w:sz w:val="24"/>
          <w:szCs w:val="24"/>
        </w:rPr>
        <w:t xml:space="preserve"> </w:t>
      </w:r>
      <w:r>
        <w:rPr>
          <w:rFonts w:hint="eastAsia" w:ascii="黑体" w:hAnsi="宋体" w:eastAsia="黑体" w:cs="黑体"/>
          <w:sz w:val="24"/>
          <w:szCs w:val="24"/>
        </w:rPr>
        <w:t>投标文件中的法定代表人身份证明（或法定代表人授权委托书）、诚信投标承诺书、投标函应当在格式文本要求的相应位置签字和盖章，否则，应当否决其投标。</w:t>
      </w:r>
    </w:p>
    <w:p>
      <w:pPr>
        <w:spacing w:line="440" w:lineRule="exact"/>
        <w:jc w:val="left"/>
        <w:rPr>
          <w:rFonts w:ascii="黑体" w:hAnsi="宋体" w:eastAsia="黑体"/>
          <w:sz w:val="24"/>
          <w:szCs w:val="24"/>
        </w:rPr>
      </w:pPr>
      <w:r>
        <w:rPr>
          <w:rFonts w:ascii="黑体" w:hAnsi="宋体" w:eastAsia="黑体" w:cs="黑体"/>
          <w:sz w:val="24"/>
          <w:szCs w:val="24"/>
        </w:rPr>
        <w:t xml:space="preserve">26.   </w:t>
      </w:r>
      <w:r>
        <w:rPr>
          <w:rFonts w:hint="eastAsia" w:ascii="黑体" w:hAnsi="宋体" w:eastAsia="黑体" w:cs="黑体"/>
          <w:sz w:val="24"/>
          <w:szCs w:val="24"/>
        </w:rPr>
        <w:t>投标文件的装订、密封和标记</w:t>
      </w:r>
    </w:p>
    <w:p>
      <w:pPr>
        <w:spacing w:line="440" w:lineRule="exact"/>
        <w:jc w:val="left"/>
        <w:rPr>
          <w:rFonts w:ascii="宋体"/>
          <w:sz w:val="24"/>
          <w:szCs w:val="24"/>
        </w:rPr>
      </w:pPr>
      <w:r>
        <w:rPr>
          <w:rFonts w:ascii="宋体" w:hAnsi="宋体" w:cs="宋体"/>
          <w:sz w:val="24"/>
          <w:szCs w:val="24"/>
        </w:rPr>
        <w:t xml:space="preserve">26.1  </w:t>
      </w:r>
      <w:r>
        <w:rPr>
          <w:rFonts w:hint="eastAsia" w:ascii="宋体" w:hAnsi="宋体" w:cs="宋体"/>
          <w:sz w:val="24"/>
          <w:szCs w:val="24"/>
        </w:rPr>
        <w:t>投标文件的装订要求</w:t>
      </w:r>
    </w:p>
    <w:p>
      <w:pPr>
        <w:spacing w:line="440" w:lineRule="exact"/>
        <w:jc w:val="left"/>
        <w:rPr>
          <w:rFonts w:ascii="宋体"/>
          <w:sz w:val="24"/>
          <w:szCs w:val="24"/>
        </w:rPr>
      </w:pPr>
      <w:r>
        <w:rPr>
          <w:rFonts w:ascii="宋体" w:hAnsi="宋体" w:cs="宋体"/>
          <w:sz w:val="24"/>
          <w:szCs w:val="24"/>
        </w:rPr>
        <w:t>26.1.1</w:t>
      </w:r>
      <w:r>
        <w:rPr>
          <w:rFonts w:hint="eastAsia" w:ascii="宋体" w:hAnsi="宋体" w:cs="宋体"/>
          <w:sz w:val="24"/>
          <w:szCs w:val="24"/>
        </w:rPr>
        <w:t>投标文件应按其组成内容的顺序装订在一起，正、副本分别装订。</w:t>
      </w:r>
    </w:p>
    <w:p>
      <w:pPr>
        <w:spacing w:line="440" w:lineRule="exact"/>
        <w:jc w:val="left"/>
        <w:rPr>
          <w:rFonts w:ascii="宋体"/>
          <w:sz w:val="24"/>
          <w:szCs w:val="24"/>
        </w:rPr>
      </w:pPr>
      <w:r>
        <w:rPr>
          <w:rFonts w:ascii="宋体" w:hAnsi="宋体" w:cs="宋体"/>
          <w:sz w:val="24"/>
          <w:szCs w:val="24"/>
        </w:rPr>
        <w:t xml:space="preserve">26.2  </w:t>
      </w:r>
      <w:r>
        <w:rPr>
          <w:rFonts w:hint="eastAsia" w:ascii="宋体" w:hAnsi="宋体" w:cs="宋体"/>
          <w:sz w:val="24"/>
          <w:szCs w:val="24"/>
        </w:rPr>
        <w:t>投标文件的密封</w:t>
      </w:r>
    </w:p>
    <w:p>
      <w:pPr>
        <w:spacing w:line="440" w:lineRule="exact"/>
        <w:jc w:val="left"/>
        <w:rPr>
          <w:rFonts w:ascii="宋体"/>
          <w:sz w:val="24"/>
          <w:szCs w:val="24"/>
        </w:rPr>
      </w:pPr>
      <w:r>
        <w:rPr>
          <w:rFonts w:ascii="宋体" w:hAnsi="宋体" w:cs="宋体"/>
          <w:sz w:val="24"/>
          <w:szCs w:val="24"/>
        </w:rPr>
        <w:t>26.2.1</w:t>
      </w:r>
      <w:r>
        <w:rPr>
          <w:rFonts w:hint="eastAsia" w:ascii="宋体" w:hAnsi="宋体" w:cs="宋体"/>
          <w:sz w:val="24"/>
          <w:szCs w:val="24"/>
        </w:rPr>
        <w:t>投标人应当将投标文件正本、副本密封在一个文件袋内。</w:t>
      </w:r>
    </w:p>
    <w:p>
      <w:pPr>
        <w:spacing w:line="440" w:lineRule="exact"/>
        <w:jc w:val="left"/>
        <w:rPr>
          <w:rFonts w:ascii="宋体"/>
          <w:sz w:val="24"/>
          <w:szCs w:val="24"/>
        </w:rPr>
      </w:pPr>
      <w:r>
        <w:rPr>
          <w:rFonts w:ascii="宋体" w:hAnsi="宋体" w:cs="宋体"/>
          <w:sz w:val="24"/>
          <w:szCs w:val="24"/>
        </w:rPr>
        <w:t xml:space="preserve">26.3  </w:t>
      </w:r>
      <w:r>
        <w:rPr>
          <w:rFonts w:hint="eastAsia" w:ascii="宋体" w:hAnsi="宋体" w:cs="宋体"/>
          <w:sz w:val="24"/>
          <w:szCs w:val="24"/>
        </w:rPr>
        <w:t>投标文件密封袋的标记</w:t>
      </w:r>
    </w:p>
    <w:p>
      <w:pPr>
        <w:spacing w:line="440" w:lineRule="exact"/>
        <w:jc w:val="left"/>
        <w:rPr>
          <w:rFonts w:ascii="宋体"/>
          <w:sz w:val="24"/>
          <w:szCs w:val="24"/>
        </w:rPr>
      </w:pPr>
      <w:r>
        <w:rPr>
          <w:rFonts w:ascii="宋体" w:hAnsi="宋体" w:cs="宋体"/>
          <w:sz w:val="24"/>
          <w:szCs w:val="24"/>
        </w:rPr>
        <w:t>26.3.1</w:t>
      </w:r>
      <w:r>
        <w:rPr>
          <w:rFonts w:hint="eastAsia" w:ascii="宋体" w:hAnsi="宋体" w:cs="宋体"/>
          <w:sz w:val="24"/>
          <w:szCs w:val="24"/>
        </w:rPr>
        <w:t>在投标文件密封袋上应写明投标人名称和地址、邮政编码；注明下列识别标志：招标工程采购项目名称。</w:t>
      </w:r>
    </w:p>
    <w:p>
      <w:pPr>
        <w:spacing w:line="440" w:lineRule="exact"/>
        <w:jc w:val="left"/>
        <w:rPr>
          <w:rFonts w:ascii="宋体"/>
          <w:sz w:val="24"/>
          <w:szCs w:val="24"/>
        </w:rPr>
      </w:pPr>
      <w:r>
        <w:rPr>
          <w:rFonts w:ascii="宋体" w:hAnsi="宋体" w:cs="宋体"/>
          <w:sz w:val="24"/>
          <w:szCs w:val="24"/>
        </w:rPr>
        <w:t>26.3.2</w:t>
      </w:r>
      <w:r>
        <w:rPr>
          <w:rFonts w:hint="eastAsia" w:ascii="宋体" w:hAnsi="宋体" w:cs="宋体"/>
          <w:sz w:val="24"/>
          <w:szCs w:val="24"/>
        </w:rPr>
        <w:t>投标文件的密封袋应加盖投标人印章；否则，</w:t>
      </w:r>
      <w:r>
        <w:rPr>
          <w:rFonts w:hint="eastAsia" w:ascii="黑体" w:hAnsi="宋体" w:eastAsia="黑体" w:cs="黑体"/>
          <w:sz w:val="24"/>
          <w:szCs w:val="24"/>
        </w:rPr>
        <w:t>该投标文件将被拒绝</w:t>
      </w:r>
      <w:r>
        <w:rPr>
          <w:rFonts w:hint="eastAsia" w:ascii="宋体" w:hAnsi="宋体"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27.   </w:t>
      </w:r>
      <w:r>
        <w:rPr>
          <w:rFonts w:hint="eastAsia" w:ascii="黑体" w:hAnsi="宋体" w:eastAsia="黑体" w:cs="黑体"/>
          <w:sz w:val="24"/>
          <w:szCs w:val="24"/>
        </w:rPr>
        <w:t>投标文件的提交</w:t>
      </w:r>
    </w:p>
    <w:p>
      <w:pPr>
        <w:spacing w:line="440" w:lineRule="exact"/>
        <w:rPr>
          <w:rFonts w:ascii="宋体"/>
          <w:sz w:val="24"/>
          <w:szCs w:val="24"/>
        </w:rPr>
      </w:pPr>
      <w:r>
        <w:rPr>
          <w:rFonts w:ascii="宋体" w:hAnsi="宋体" w:cs="宋体"/>
          <w:sz w:val="24"/>
          <w:szCs w:val="24"/>
        </w:rPr>
        <w:t xml:space="preserve">27.1  </w:t>
      </w:r>
      <w:r>
        <w:rPr>
          <w:rFonts w:hint="eastAsia" w:ascii="宋体" w:hAnsi="宋体" w:cs="宋体"/>
          <w:sz w:val="24"/>
          <w:szCs w:val="24"/>
        </w:rPr>
        <w:t>投标文件提交的收件人、截止时间及地点</w:t>
      </w:r>
    </w:p>
    <w:p>
      <w:pPr>
        <w:spacing w:line="440" w:lineRule="exact"/>
        <w:rPr>
          <w:rFonts w:ascii="MS Outlook" w:hAnsi="MS Outlook" w:cs="MS Outlook"/>
          <w:kern w:val="0"/>
          <w:sz w:val="24"/>
          <w:szCs w:val="24"/>
          <w:u w:val="single"/>
        </w:rPr>
      </w:pPr>
      <w:r>
        <w:rPr>
          <w:kern w:val="0"/>
          <w:sz w:val="24"/>
          <w:szCs w:val="24"/>
        </w:rPr>
        <w:t></w:t>
      </w:r>
      <w:r>
        <w:rPr>
          <w:rFonts w:ascii="宋体" w:hAnsi="宋体" w:cs="宋体"/>
          <w:kern w:val="0"/>
          <w:sz w:val="24"/>
          <w:szCs w:val="24"/>
        </w:rPr>
        <w:t xml:space="preserve">    </w:t>
      </w:r>
      <w:r>
        <w:rPr>
          <w:rFonts w:hint="eastAsia" w:ascii="宋体" w:hAnsi="宋体" w:cs="宋体"/>
          <w:kern w:val="0"/>
          <w:sz w:val="24"/>
          <w:szCs w:val="24"/>
        </w:rPr>
        <w:t>收件人：</w:t>
      </w:r>
      <w:r>
        <w:rPr>
          <w:rFonts w:ascii="宋体" w:hAnsi="宋体" w:cs="宋体"/>
          <w:kern w:val="0"/>
          <w:sz w:val="24"/>
          <w:szCs w:val="24"/>
          <w:u w:val="single"/>
        </w:rPr>
        <w:t xml:space="preserve"> </w:t>
      </w:r>
      <w:r>
        <w:rPr>
          <w:rFonts w:ascii="MS Outlook" w:hAnsi="MS Outlook" w:cs="宋体"/>
          <w:kern w:val="0"/>
          <w:sz w:val="24"/>
          <w:szCs w:val="24"/>
          <w:u w:val="single"/>
        </w:rPr>
        <w:t>王菁</w:t>
      </w:r>
      <w:r>
        <w:rPr>
          <w:rFonts w:ascii="MS Outlook" w:hAnsi="MS Outlook" w:cs="MS Outlook"/>
          <w:kern w:val="0"/>
          <w:sz w:val="24"/>
          <w:szCs w:val="24"/>
          <w:u w:val="single"/>
        </w:rPr>
        <w:t></w:t>
      </w:r>
    </w:p>
    <w:p>
      <w:pPr>
        <w:spacing w:line="440" w:lineRule="exact"/>
        <w:ind w:firstLine="720" w:firstLineChars="300"/>
        <w:rPr>
          <w:rFonts w:ascii="宋体"/>
          <w:kern w:val="0"/>
          <w:sz w:val="24"/>
          <w:szCs w:val="24"/>
          <w:u w:val="single"/>
        </w:rPr>
      </w:pPr>
      <w:r>
        <w:rPr>
          <w:rFonts w:hint="eastAsia" w:ascii="宋体" w:hAnsi="宋体" w:cs="宋体"/>
          <w:kern w:val="0"/>
          <w:sz w:val="24"/>
          <w:szCs w:val="24"/>
        </w:rPr>
        <w:t>时</w:t>
      </w:r>
      <w:r>
        <w:rPr>
          <w:rFonts w:ascii="宋体" w:hAnsi="宋体" w:cs="宋体"/>
          <w:kern w:val="0"/>
          <w:sz w:val="24"/>
          <w:szCs w:val="24"/>
        </w:rPr>
        <w:t xml:space="preserve">  </w:t>
      </w:r>
      <w:r>
        <w:rPr>
          <w:rFonts w:hint="eastAsia" w:ascii="宋体" w:hAnsi="宋体" w:cs="宋体"/>
          <w:kern w:val="0"/>
          <w:sz w:val="24"/>
          <w:szCs w:val="24"/>
        </w:rPr>
        <w:t>间：</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ind w:left="1678" w:leftChars="342" w:right="-174" w:rightChars="-83" w:hanging="960" w:hangingChars="400"/>
        <w:rPr>
          <w:rFonts w:ascii="宋体"/>
          <w:kern w:val="0"/>
          <w:sz w:val="24"/>
          <w:szCs w:val="24"/>
          <w:u w:val="single"/>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点：</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jc w:val="left"/>
        <w:rPr>
          <w:rFonts w:ascii="宋体"/>
          <w:sz w:val="24"/>
          <w:szCs w:val="24"/>
        </w:rPr>
      </w:pPr>
      <w:r>
        <w:rPr>
          <w:rFonts w:ascii="宋体" w:hAnsi="宋体" w:cs="宋体"/>
          <w:sz w:val="24"/>
          <w:szCs w:val="24"/>
        </w:rPr>
        <w:t xml:space="preserve">27.2  </w:t>
      </w:r>
      <w:r>
        <w:rPr>
          <w:rFonts w:hint="eastAsia" w:ascii="宋体" w:hAnsi="宋体" w:cs="宋体"/>
          <w:sz w:val="24"/>
          <w:szCs w:val="24"/>
        </w:rPr>
        <w:t>迟交的投标文件</w:t>
      </w:r>
    </w:p>
    <w:p>
      <w:pPr>
        <w:spacing w:line="440" w:lineRule="exact"/>
        <w:jc w:val="left"/>
        <w:rPr>
          <w:rFonts w:ascii="黑体" w:hAnsi="宋体" w:eastAsia="黑体"/>
          <w:sz w:val="24"/>
          <w:szCs w:val="24"/>
        </w:rPr>
      </w:pPr>
      <w:r>
        <w:rPr>
          <w:rFonts w:ascii="宋体" w:hAnsi="宋体" w:cs="宋体"/>
          <w:sz w:val="24"/>
          <w:szCs w:val="24"/>
        </w:rPr>
        <w:t>27.2.1</w:t>
      </w:r>
      <w:r>
        <w:rPr>
          <w:rFonts w:hint="eastAsia" w:ascii="宋体" w:hAnsi="宋体" w:cs="宋体"/>
          <w:sz w:val="24"/>
          <w:szCs w:val="24"/>
        </w:rPr>
        <w:t>招标人在本须知第</w:t>
      </w:r>
      <w:r>
        <w:rPr>
          <w:rFonts w:ascii="宋体" w:hAnsi="宋体" w:cs="宋体"/>
          <w:sz w:val="24"/>
          <w:szCs w:val="24"/>
        </w:rPr>
        <w:t>27.1</w:t>
      </w:r>
      <w:r>
        <w:rPr>
          <w:rFonts w:hint="eastAsia" w:ascii="宋体" w:hAnsi="宋体" w:cs="宋体"/>
          <w:sz w:val="24"/>
          <w:szCs w:val="24"/>
        </w:rPr>
        <w:t>款规定的投标截止时间以后收到的投标文件，</w:t>
      </w:r>
      <w:r>
        <w:rPr>
          <w:rFonts w:hint="eastAsia" w:ascii="黑体" w:hAnsi="宋体" w:eastAsia="黑体" w:cs="黑体"/>
          <w:sz w:val="24"/>
          <w:szCs w:val="24"/>
        </w:rPr>
        <w:t>将被拒绝并退回给投标人。</w:t>
      </w:r>
    </w:p>
    <w:p>
      <w:pPr>
        <w:spacing w:line="440" w:lineRule="exact"/>
        <w:jc w:val="left"/>
        <w:rPr>
          <w:rFonts w:ascii="宋体"/>
          <w:sz w:val="24"/>
          <w:szCs w:val="24"/>
          <w:highlight w:val="none"/>
        </w:rPr>
      </w:pPr>
      <w:r>
        <w:rPr>
          <w:rFonts w:ascii="宋体" w:hAnsi="宋体" w:cs="宋体"/>
          <w:sz w:val="24"/>
          <w:szCs w:val="24"/>
          <w:highlight w:val="none"/>
        </w:rPr>
        <w:t xml:space="preserve">27.3  </w:t>
      </w:r>
      <w:r>
        <w:rPr>
          <w:rFonts w:hint="eastAsia" w:ascii="宋体" w:hAnsi="宋体" w:cs="宋体"/>
          <w:sz w:val="24"/>
          <w:szCs w:val="24"/>
          <w:highlight w:val="none"/>
        </w:rPr>
        <w:t>投标截止时间递交投标文件的投标人少于</w:t>
      </w:r>
      <w:r>
        <w:rPr>
          <w:rFonts w:ascii="宋体" w:hAnsi="宋体" w:cs="宋体"/>
          <w:sz w:val="24"/>
          <w:szCs w:val="24"/>
          <w:highlight w:val="none"/>
        </w:rPr>
        <w:t>3</w:t>
      </w:r>
      <w:r>
        <w:rPr>
          <w:rFonts w:hint="eastAsia" w:ascii="宋体" w:hAnsi="宋体" w:cs="宋体"/>
          <w:sz w:val="24"/>
          <w:szCs w:val="24"/>
          <w:highlight w:val="none"/>
        </w:rPr>
        <w:t>家或经评审有效投标人少于</w:t>
      </w:r>
      <w:r>
        <w:rPr>
          <w:rFonts w:ascii="宋体" w:hAnsi="宋体" w:cs="宋体"/>
          <w:sz w:val="24"/>
          <w:szCs w:val="24"/>
          <w:highlight w:val="none"/>
        </w:rPr>
        <w:t>3</w:t>
      </w:r>
      <w:r>
        <w:rPr>
          <w:rFonts w:hint="eastAsia" w:ascii="宋体" w:hAnsi="宋体" w:cs="宋体"/>
          <w:sz w:val="24"/>
          <w:szCs w:val="24"/>
          <w:highlight w:val="none"/>
        </w:rPr>
        <w:t>家的，招标人将宣布本项目招标失败。</w:t>
      </w:r>
    </w:p>
    <w:p>
      <w:pPr>
        <w:spacing w:line="440" w:lineRule="exact"/>
        <w:jc w:val="left"/>
        <w:rPr>
          <w:rFonts w:ascii="黑体" w:hAnsi="宋体" w:eastAsia="黑体"/>
          <w:sz w:val="24"/>
          <w:szCs w:val="24"/>
        </w:rPr>
      </w:pPr>
      <w:r>
        <w:rPr>
          <w:rFonts w:ascii="黑体" w:hAnsi="宋体" w:eastAsia="黑体" w:cs="黑体"/>
          <w:sz w:val="24"/>
          <w:szCs w:val="24"/>
        </w:rPr>
        <w:t xml:space="preserve">28.   </w:t>
      </w:r>
      <w:r>
        <w:rPr>
          <w:rFonts w:hint="eastAsia" w:ascii="黑体" w:hAnsi="宋体" w:eastAsia="黑体" w:cs="黑体"/>
          <w:sz w:val="24"/>
          <w:szCs w:val="24"/>
        </w:rPr>
        <w:t>投标文件的补充、修改与撤回</w:t>
      </w:r>
    </w:p>
    <w:p>
      <w:pPr>
        <w:spacing w:line="440" w:lineRule="exact"/>
        <w:jc w:val="left"/>
        <w:rPr>
          <w:rFonts w:ascii="宋体"/>
          <w:sz w:val="24"/>
          <w:szCs w:val="24"/>
        </w:rPr>
      </w:pPr>
      <w:r>
        <w:rPr>
          <w:rFonts w:ascii="宋体" w:hAnsi="宋体" w:cs="宋体"/>
          <w:sz w:val="24"/>
          <w:szCs w:val="24"/>
        </w:rPr>
        <w:t xml:space="preserve">28.1  </w:t>
      </w:r>
      <w:r>
        <w:rPr>
          <w:rFonts w:hint="eastAsia" w:ascii="宋体" w:hAnsi="宋体" w:cs="宋体"/>
          <w:sz w:val="24"/>
          <w:szCs w:val="24"/>
        </w:rPr>
        <w:t>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sz w:val="24"/>
          <w:szCs w:val="24"/>
        </w:rPr>
      </w:pPr>
      <w:r>
        <w:rPr>
          <w:rFonts w:ascii="宋体" w:hAnsi="宋体" w:cs="宋体"/>
          <w:sz w:val="24"/>
          <w:szCs w:val="24"/>
        </w:rPr>
        <w:t xml:space="preserve">28.2  </w:t>
      </w:r>
      <w:r>
        <w:rPr>
          <w:rFonts w:hint="eastAsia" w:ascii="宋体" w:hAnsi="宋体" w:cs="宋体"/>
          <w:sz w:val="24"/>
          <w:szCs w:val="24"/>
        </w:rPr>
        <w:t>投标人对投标文件的补充、修改，应按本须知第</w:t>
      </w:r>
      <w:r>
        <w:rPr>
          <w:rFonts w:ascii="宋体" w:hAnsi="宋体" w:cs="宋体"/>
          <w:sz w:val="24"/>
          <w:szCs w:val="24"/>
        </w:rPr>
        <w:t>25</w:t>
      </w:r>
      <w:r>
        <w:rPr>
          <w:rFonts w:hint="eastAsia" w:ascii="宋体" w:hAnsi="宋体" w:cs="宋体"/>
          <w:sz w:val="24"/>
          <w:szCs w:val="24"/>
        </w:rPr>
        <w:t>条、第</w:t>
      </w:r>
      <w:r>
        <w:rPr>
          <w:rFonts w:ascii="宋体" w:hAnsi="宋体" w:cs="宋体"/>
          <w:sz w:val="24"/>
          <w:szCs w:val="24"/>
        </w:rPr>
        <w:t>26</w:t>
      </w:r>
      <w:r>
        <w:rPr>
          <w:rFonts w:hint="eastAsia" w:ascii="宋体" w:hAnsi="宋体" w:cs="宋体"/>
          <w:sz w:val="24"/>
          <w:szCs w:val="24"/>
        </w:rPr>
        <w:t>条和第</w:t>
      </w:r>
      <w:r>
        <w:rPr>
          <w:rFonts w:ascii="宋体" w:hAnsi="宋体" w:cs="宋体"/>
          <w:sz w:val="24"/>
          <w:szCs w:val="24"/>
        </w:rPr>
        <w:t>27</w:t>
      </w:r>
      <w:r>
        <w:rPr>
          <w:rFonts w:hint="eastAsia" w:ascii="宋体" w:hAnsi="宋体" w:cs="宋体"/>
          <w:sz w:val="24"/>
          <w:szCs w:val="24"/>
        </w:rPr>
        <w:t>条有关规定密封、标记和提交，并在投标文件密封袋上清楚标明“补充”、“修改”字样。</w:t>
      </w:r>
    </w:p>
    <w:p>
      <w:pPr>
        <w:spacing w:line="440" w:lineRule="exact"/>
        <w:jc w:val="left"/>
        <w:rPr>
          <w:rFonts w:ascii="宋体"/>
          <w:sz w:val="24"/>
          <w:szCs w:val="24"/>
        </w:rPr>
      </w:pPr>
      <w:r>
        <w:rPr>
          <w:rFonts w:ascii="宋体" w:hAnsi="宋体" w:cs="宋体"/>
          <w:sz w:val="24"/>
          <w:szCs w:val="24"/>
        </w:rPr>
        <w:t xml:space="preserve">28.3  </w:t>
      </w:r>
      <w:r>
        <w:rPr>
          <w:rFonts w:hint="eastAsia" w:ascii="宋体" w:hAnsi="宋体" w:cs="宋体"/>
          <w:sz w:val="24"/>
          <w:szCs w:val="24"/>
        </w:rPr>
        <w:t>在投标截止时间之后，投标人不得补充、修改投标文件。</w:t>
      </w:r>
    </w:p>
    <w:p>
      <w:pPr>
        <w:spacing w:line="440" w:lineRule="exact"/>
        <w:jc w:val="center"/>
        <w:rPr>
          <w:rFonts w:ascii="黑体" w:hAnsi="宋体" w:eastAsia="黑体"/>
          <w:sz w:val="28"/>
          <w:szCs w:val="28"/>
        </w:rPr>
      </w:pPr>
    </w:p>
    <w:p>
      <w:pPr>
        <w:spacing w:line="440" w:lineRule="exact"/>
        <w:jc w:val="center"/>
        <w:rPr>
          <w:rFonts w:ascii="黑体" w:hAnsi="宋体" w:eastAsia="黑体"/>
          <w:sz w:val="28"/>
          <w:szCs w:val="28"/>
        </w:rPr>
      </w:pPr>
      <w:r>
        <w:rPr>
          <w:rFonts w:hint="eastAsia" w:ascii="黑体" w:hAnsi="宋体" w:eastAsia="黑体" w:cs="黑体"/>
          <w:sz w:val="28"/>
          <w:szCs w:val="28"/>
        </w:rPr>
        <w:t>五、开标、评标和定标</w:t>
      </w:r>
    </w:p>
    <w:p>
      <w:pPr>
        <w:spacing w:line="440" w:lineRule="exact"/>
        <w:jc w:val="left"/>
        <w:rPr>
          <w:rFonts w:ascii="黑体" w:hAnsi="宋体" w:eastAsia="黑体"/>
          <w:sz w:val="24"/>
          <w:szCs w:val="24"/>
        </w:rPr>
      </w:pPr>
      <w:r>
        <w:rPr>
          <w:rFonts w:ascii="黑体" w:hAnsi="宋体" w:eastAsia="黑体" w:cs="黑体"/>
          <w:sz w:val="24"/>
          <w:szCs w:val="24"/>
        </w:rPr>
        <w:t xml:space="preserve">29.   </w:t>
      </w:r>
      <w:r>
        <w:rPr>
          <w:rFonts w:hint="eastAsia" w:ascii="黑体" w:hAnsi="宋体" w:eastAsia="黑体" w:cs="黑体"/>
          <w:sz w:val="24"/>
          <w:szCs w:val="24"/>
        </w:rPr>
        <w:t>开标</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.1  </w:t>
      </w:r>
      <w:r>
        <w:rPr>
          <w:rFonts w:hint="eastAsia" w:ascii="宋体" w:hAnsi="宋体" w:cs="宋体"/>
          <w:sz w:val="24"/>
          <w:szCs w:val="24"/>
        </w:rPr>
        <w:t>开标的时间和地点</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.1.1</w:t>
      </w:r>
      <w:r>
        <w:rPr>
          <w:rFonts w:hint="eastAsia" w:ascii="宋体" w:hAnsi="宋体" w:cs="宋体"/>
          <w:sz w:val="24"/>
          <w:szCs w:val="24"/>
        </w:rPr>
        <w:t>招标人按本须知第</w:t>
      </w:r>
      <w:r>
        <w:rPr>
          <w:rFonts w:ascii="宋体" w:hAnsi="宋体" w:cs="宋体"/>
          <w:sz w:val="24"/>
          <w:szCs w:val="24"/>
        </w:rPr>
        <w:t>27.1</w:t>
      </w:r>
      <w:r>
        <w:rPr>
          <w:rFonts w:hint="eastAsia" w:ascii="宋体" w:hAnsi="宋体" w:cs="宋体"/>
          <w:sz w:val="24"/>
          <w:szCs w:val="24"/>
        </w:rPr>
        <w:t>条提交投标文件的截止时间和地点公开开标，并邀请所有投标人参加。</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.2  </w:t>
      </w:r>
      <w:r>
        <w:rPr>
          <w:rFonts w:hint="eastAsia" w:ascii="宋体" w:hAnsi="宋体" w:cs="宋体"/>
          <w:sz w:val="24"/>
          <w:szCs w:val="24"/>
        </w:rPr>
        <w:t>参与开标的相关部门：招标单位及经开区纪监工委</w:t>
      </w:r>
      <w:r>
        <w:rPr>
          <w:rFonts w:hint="eastAsia" w:ascii="宋体" w:hAnsi="宋体" w:cs="宋体"/>
          <w:color w:val="000000"/>
          <w:sz w:val="24"/>
          <w:szCs w:val="24"/>
        </w:rPr>
        <w:t>等</w:t>
      </w:r>
      <w:r>
        <w:rPr>
          <w:rFonts w:hint="eastAsia" w:ascii="宋体" w:hAnsi="宋体" w:cs="宋体"/>
          <w:sz w:val="24"/>
          <w:szCs w:val="24"/>
        </w:rPr>
        <w:t>。</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.3  </w:t>
      </w:r>
      <w:r>
        <w:rPr>
          <w:rFonts w:hint="eastAsia" w:ascii="宋体" w:hAnsi="宋体" w:cs="宋体"/>
          <w:sz w:val="24"/>
          <w:szCs w:val="24"/>
        </w:rPr>
        <w:t>对参加开标的投标人的要求</w:t>
      </w:r>
    </w:p>
    <w:p>
      <w:pPr>
        <w:spacing w:line="440" w:lineRule="exact"/>
        <w:ind w:right="-334" w:rightChars="-159"/>
        <w:rPr>
          <w:rFonts w:ascii="黑体" w:hAnsi="宋体" w:eastAsia="黑体"/>
          <w:b/>
          <w:bCs/>
          <w:sz w:val="24"/>
          <w:szCs w:val="24"/>
        </w:rPr>
      </w:pPr>
      <w:r>
        <w:rPr>
          <w:rFonts w:ascii="黑体" w:hAnsi="宋体" w:eastAsia="黑体" w:cs="黑体"/>
          <w:sz w:val="24"/>
          <w:szCs w:val="24"/>
        </w:rPr>
        <w:t>29</w:t>
      </w:r>
      <w:r>
        <w:rPr>
          <w:sz w:val="24"/>
          <w:szCs w:val="24"/>
        </w:rPr>
        <w:t xml:space="preserve">.3.1 </w:t>
      </w:r>
      <w:r>
        <w:rPr>
          <w:rFonts w:hint="eastAsia" w:ascii="宋体" w:hAnsi="宋体" w:cs="宋体"/>
          <w:sz w:val="24"/>
          <w:szCs w:val="24"/>
        </w:rPr>
        <w:t>投标人的法定代表人（或委托代理人）必须准时参加开标会议，投标人在开标时必须</w:t>
      </w:r>
      <w:r>
        <w:rPr>
          <w:rFonts w:hint="eastAsia" w:ascii="黑体" w:hAnsi="宋体" w:eastAsia="黑体" w:cs="黑体"/>
          <w:sz w:val="24"/>
          <w:szCs w:val="24"/>
        </w:rPr>
        <w:t>携带</w:t>
      </w:r>
      <w:r>
        <w:rPr>
          <w:rFonts w:hint="eastAsia" w:ascii="宋体" w:hAnsi="宋体" w:cs="宋体"/>
          <w:sz w:val="24"/>
          <w:szCs w:val="24"/>
        </w:rPr>
        <w:t>（手持或封入投标文件袋中均视为携带）下列证件的</w:t>
      </w:r>
      <w:r>
        <w:rPr>
          <w:rFonts w:hint="eastAsia" w:ascii="黑体" w:hAnsi="宋体" w:eastAsia="黑体" w:cs="黑体"/>
          <w:sz w:val="24"/>
          <w:szCs w:val="24"/>
        </w:rPr>
        <w:t>原件（或复印件加盖投标单位公章）</w:t>
      </w:r>
      <w:r>
        <w:rPr>
          <w:rFonts w:hint="eastAsia" w:ascii="宋体" w:hAnsi="宋体" w:cs="宋体"/>
          <w:sz w:val="24"/>
          <w:szCs w:val="24"/>
        </w:rPr>
        <w:t>，以供资格审查，</w:t>
      </w:r>
      <w:r>
        <w:rPr>
          <w:rFonts w:hint="eastAsia" w:ascii="黑体" w:hAnsi="宋体" w:eastAsia="黑体" w:cs="黑体"/>
          <w:b/>
          <w:bCs/>
          <w:sz w:val="24"/>
          <w:szCs w:val="24"/>
        </w:rPr>
        <w:t>否则，该投标人的投标文件将被否决。</w:t>
      </w:r>
    </w:p>
    <w:p>
      <w:pPr>
        <w:spacing w:line="440" w:lineRule="exact"/>
        <w:ind w:firstLine="480" w:firstLineChars="200"/>
        <w:rPr>
          <w:rFonts w:ascii="宋体"/>
          <w:sz w:val="24"/>
          <w:szCs w:val="24"/>
        </w:rPr>
      </w:pPr>
      <w:r>
        <w:rPr>
          <w:rFonts w:hint="eastAsia" w:ascii="宋体" w:hAnsi="宋体" w:cs="宋体"/>
          <w:sz w:val="24"/>
          <w:szCs w:val="24"/>
        </w:rPr>
        <w:t>①法定代表人身份证明</w:t>
      </w:r>
      <w:r>
        <w:rPr>
          <w:rFonts w:hint="eastAsia" w:ascii="宋体" w:hAnsi="宋体" w:cs="宋体"/>
          <w:sz w:val="24"/>
          <w:szCs w:val="24"/>
          <w:lang w:eastAsia="zh-CN"/>
        </w:rPr>
        <w:t>和本人</w:t>
      </w:r>
      <w:r>
        <w:rPr>
          <w:rFonts w:hint="eastAsia" w:ascii="宋体" w:hAnsi="宋体" w:cs="宋体"/>
          <w:sz w:val="24"/>
          <w:szCs w:val="24"/>
        </w:rPr>
        <w:t>身份证</w:t>
      </w:r>
      <w:r>
        <w:rPr>
          <w:rFonts w:hint="eastAsia" w:ascii="宋体" w:hAnsi="宋体" w:cs="宋体"/>
          <w:sz w:val="24"/>
          <w:szCs w:val="24"/>
          <w:lang w:eastAsia="zh-CN"/>
        </w:rPr>
        <w:t>（</w:t>
      </w:r>
      <w:r>
        <w:rPr>
          <w:rFonts w:hint="eastAsia" w:ascii="宋体" w:hAnsi="宋体" w:cs="宋体"/>
          <w:sz w:val="24"/>
          <w:szCs w:val="24"/>
        </w:rPr>
        <w:t>或法定代表人授权委托书</w:t>
      </w:r>
      <w:r>
        <w:rPr>
          <w:rFonts w:hint="eastAsia" w:ascii="宋体" w:hAnsi="宋体" w:cs="宋体"/>
          <w:sz w:val="24"/>
          <w:szCs w:val="24"/>
          <w:lang w:eastAsia="zh-CN"/>
        </w:rPr>
        <w:t>和</w:t>
      </w:r>
      <w:r>
        <w:rPr>
          <w:rFonts w:hint="eastAsia" w:ascii="宋体" w:hAnsi="宋体" w:cs="宋体"/>
          <w:sz w:val="24"/>
          <w:szCs w:val="24"/>
        </w:rPr>
        <w:t>委托代理人身份证</w:t>
      </w:r>
      <w:r>
        <w:rPr>
          <w:rFonts w:hint="eastAsia" w:ascii="宋体" w:hAnsi="宋体" w:cs="宋体"/>
          <w:sz w:val="24"/>
          <w:szCs w:val="24"/>
          <w:lang w:eastAsia="zh-CN"/>
        </w:rPr>
        <w:t>）</w:t>
      </w:r>
      <w:r>
        <w:rPr>
          <w:rFonts w:hint="eastAsia" w:ascii="宋体" w:hAnsi="宋体" w:cs="宋体"/>
          <w:sz w:val="24"/>
          <w:szCs w:val="24"/>
        </w:rPr>
        <w:t>；</w:t>
      </w:r>
    </w:p>
    <w:p>
      <w:pPr>
        <w:spacing w:line="440" w:lineRule="exact"/>
        <w:ind w:firstLine="480" w:firstLineChars="200"/>
        <w:rPr>
          <w:rFonts w:hint="eastAsia" w:ascii="宋体" w:hAnsi="Times New Roman" w:cs="宋体"/>
          <w:sz w:val="24"/>
          <w:szCs w:val="24"/>
        </w:rPr>
      </w:pPr>
      <w:r>
        <w:rPr>
          <w:rFonts w:hint="eastAsia" w:ascii="宋体" w:hAnsi="Times New Roman" w:cs="宋体"/>
          <w:sz w:val="24"/>
          <w:szCs w:val="24"/>
          <w:lang w:eastAsia="zh-CN"/>
        </w:rPr>
        <w:t>②</w:t>
      </w:r>
      <w:r>
        <w:rPr>
          <w:rFonts w:hint="eastAsia" w:ascii="宋体" w:hAnsi="Times New Roman" w:cs="宋体"/>
          <w:sz w:val="24"/>
          <w:szCs w:val="24"/>
        </w:rPr>
        <w:t>企业法人营业执照副本（或三证合一的有效证件）。</w:t>
      </w:r>
    </w:p>
    <w:p>
      <w:pPr>
        <w:spacing w:line="440" w:lineRule="exact"/>
        <w:ind w:firstLine="480" w:firstLineChars="200"/>
        <w:rPr>
          <w:rFonts w:hint="eastAsia" w:ascii="宋体" w:hAnsi="Times New Roman" w:cs="宋体"/>
          <w:sz w:val="24"/>
          <w:szCs w:val="24"/>
          <w:lang w:val="en-US" w:eastAsia="zh-CN"/>
        </w:rPr>
      </w:pPr>
      <w:r>
        <w:rPr>
          <w:rFonts w:hint="eastAsia" w:ascii="宋体" w:hAnsi="Times New Roman" w:cs="宋体"/>
          <w:sz w:val="24"/>
          <w:szCs w:val="24"/>
          <w:lang w:eastAsia="zh-CN"/>
        </w:rPr>
        <w:t>③</w:t>
      </w:r>
      <w:r>
        <w:rPr>
          <w:rFonts w:hint="eastAsia" w:ascii="宋体" w:hAnsi="Times New Roman" w:cs="宋体"/>
          <w:sz w:val="24"/>
          <w:szCs w:val="24"/>
          <w:lang w:val="en-US" w:eastAsia="zh-CN"/>
        </w:rPr>
        <w:t>企业资质证书；</w:t>
      </w:r>
    </w:p>
    <w:p>
      <w:pPr>
        <w:spacing w:line="440" w:lineRule="exact"/>
        <w:ind w:firstLine="480" w:firstLineChars="200"/>
        <w:rPr>
          <w:rFonts w:hint="eastAsia" w:ascii="宋体" w:hAnsi="Times New Roman" w:cs="宋体"/>
          <w:sz w:val="24"/>
          <w:szCs w:val="24"/>
          <w:lang w:val="en-US" w:eastAsia="zh-CN"/>
        </w:rPr>
      </w:pPr>
      <w:r>
        <w:rPr>
          <w:rFonts w:hint="eastAsia" w:ascii="宋体" w:hAnsi="Times New Roman" w:cs="宋体"/>
          <w:sz w:val="24"/>
          <w:szCs w:val="24"/>
          <w:lang w:eastAsia="zh-CN"/>
        </w:rPr>
        <w:t>④</w:t>
      </w:r>
      <w:r>
        <w:rPr>
          <w:rFonts w:hint="eastAsia" w:ascii="宋体" w:hAnsi="Times New Roman" w:cs="宋体"/>
          <w:sz w:val="24"/>
          <w:szCs w:val="24"/>
          <w:lang w:val="en-US" w:eastAsia="zh-CN"/>
        </w:rPr>
        <w:t>企业安全生产许可证；</w:t>
      </w:r>
    </w:p>
    <w:p>
      <w:pPr>
        <w:spacing w:line="440" w:lineRule="exact"/>
        <w:ind w:firstLine="723" w:firstLineChars="300"/>
        <w:jc w:val="left"/>
        <w:rPr>
          <w:rFonts w:ascii="宋体"/>
          <w:b/>
          <w:bCs/>
          <w:sz w:val="24"/>
          <w:szCs w:val="24"/>
        </w:rPr>
      </w:pPr>
      <w:r>
        <w:rPr>
          <w:rFonts w:hint="eastAsia" w:ascii="宋体" w:hAnsi="宋体" w:cs="宋体"/>
          <w:b/>
          <w:bCs/>
          <w:sz w:val="24"/>
          <w:szCs w:val="24"/>
        </w:rPr>
        <w:t>对于投标申请人不能按时提供</w:t>
      </w:r>
      <w:r>
        <w:rPr>
          <w:rFonts w:hint="eastAsia" w:ascii="宋体" w:hAnsi="宋体" w:cs="宋体"/>
          <w:b/>
          <w:bCs/>
          <w:color w:val="auto"/>
          <w:sz w:val="24"/>
          <w:szCs w:val="24"/>
        </w:rPr>
        <w:t>以上证件原件（或复印件加盖投标单位公章）</w:t>
      </w:r>
      <w:r>
        <w:rPr>
          <w:rFonts w:hint="eastAsia" w:ascii="宋体" w:hAnsi="宋体" w:cs="宋体"/>
          <w:b/>
          <w:bCs/>
          <w:sz w:val="24"/>
          <w:szCs w:val="24"/>
        </w:rPr>
        <w:t>的投标人，该投标人的投标文件将被否决。（手持或封入投标文件袋中均视为携带）。</w:t>
      </w:r>
    </w:p>
    <w:p>
      <w:pPr>
        <w:spacing w:line="440" w:lineRule="exact"/>
        <w:ind w:firstLine="482" w:firstLineChars="200"/>
        <w:rPr>
          <w:rFonts w:ascii="宋体"/>
          <w:sz w:val="24"/>
          <w:szCs w:val="24"/>
        </w:rPr>
      </w:pPr>
      <w:r>
        <w:rPr>
          <w:rFonts w:hint="eastAsia" w:ascii="宋体" w:hAnsi="宋体" w:cs="宋体"/>
          <w:b/>
          <w:bCs/>
          <w:sz w:val="24"/>
          <w:szCs w:val="24"/>
        </w:rPr>
        <w:t>只有通过资格审查的投标人才能进入下一步的开标程序。</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.4  </w:t>
      </w:r>
      <w:r>
        <w:rPr>
          <w:rFonts w:hint="eastAsia" w:ascii="宋体" w:hAnsi="宋体" w:cs="宋体"/>
          <w:sz w:val="24"/>
          <w:szCs w:val="24"/>
        </w:rPr>
        <w:t>开标程序</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①开标会议由招标代理机构：</w:t>
      </w:r>
      <w:r>
        <w:rPr>
          <w:rFonts w:ascii="宋体" w:hAnsi="宋体" w:cs="宋体"/>
          <w:sz w:val="24"/>
          <w:szCs w:val="24"/>
          <w:u w:val="single"/>
        </w:rPr>
        <w:t xml:space="preserve">  </w:t>
      </w:r>
      <w:r>
        <w:rPr>
          <w:rFonts w:hint="eastAsia" w:ascii="宋体" w:hAnsi="宋体" w:cs="宋体"/>
          <w:sz w:val="24"/>
          <w:szCs w:val="24"/>
          <w:u w:val="single"/>
        </w:rPr>
        <w:t xml:space="preserve">安徽佳诚工程咨询有限公司 </w:t>
      </w:r>
      <w:r>
        <w:rPr>
          <w:rFonts w:ascii="宋体" w:hAnsi="宋体" w:cs="宋体"/>
          <w:sz w:val="24"/>
          <w:szCs w:val="24"/>
          <w:u w:val="single"/>
        </w:rPr>
        <w:t xml:space="preserve"> </w:t>
      </w:r>
      <w:r>
        <w:rPr>
          <w:rFonts w:hint="eastAsia" w:ascii="宋体" w:hAnsi="宋体" w:cs="宋体"/>
          <w:sz w:val="24"/>
          <w:szCs w:val="24"/>
        </w:rPr>
        <w:t>（招标代理机构）主持；</w:t>
      </w:r>
    </w:p>
    <w:p>
      <w:pPr>
        <w:spacing w:line="440" w:lineRule="exact"/>
      </w:pPr>
      <w:r>
        <w:rPr>
          <w:rFonts w:ascii="宋体" w:hAnsi="宋体" w:cs="宋体"/>
          <w:sz w:val="24"/>
          <w:szCs w:val="24"/>
        </w:rPr>
        <w:t xml:space="preserve"> </w:t>
      </w:r>
      <w:r>
        <w:rPr>
          <w:rFonts w:hint="eastAsia" w:ascii="宋体" w:hAnsi="宋体" w:cs="宋体"/>
          <w:sz w:val="24"/>
          <w:szCs w:val="24"/>
        </w:rPr>
        <w:t>②公布在投标截止时间前递交投标文件的投标人名称，并确认投标单位相关人员是否到场；</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③由投标人或其推选的代表检查投标文件的密封情况，也可以由招标人委托的公证机构检查并公证；</w:t>
      </w:r>
    </w:p>
    <w:p>
      <w:pPr>
        <w:spacing w:line="440" w:lineRule="exact"/>
        <w:ind w:firstLine="120" w:firstLineChars="50"/>
        <w:jc w:val="left"/>
        <w:rPr>
          <w:rFonts w:ascii="宋体"/>
          <w:sz w:val="24"/>
          <w:szCs w:val="24"/>
        </w:rPr>
      </w:pPr>
      <w:r>
        <w:rPr>
          <w:rFonts w:hint="eastAsia" w:ascii="宋体" w:hAnsi="宋体" w:cs="宋体"/>
          <w:sz w:val="24"/>
          <w:szCs w:val="24"/>
        </w:rPr>
        <w:t>④经确认无误后，有关工作人员当众拆封，宣读投标人名称和投标文件的主要内容；</w:t>
      </w:r>
    </w:p>
    <w:p>
      <w:pPr>
        <w:spacing w:line="44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⑤招标人在开标现场对投标文件进行评审，并按最低价中标法确定预中标候选人</w:t>
      </w:r>
      <w:r>
        <w:rPr>
          <w:rFonts w:ascii="宋体" w:hAnsi="宋体" w:cs="宋体"/>
          <w:sz w:val="24"/>
          <w:szCs w:val="24"/>
        </w:rPr>
        <w:t>3</w:t>
      </w:r>
      <w:r>
        <w:rPr>
          <w:rFonts w:hint="eastAsia" w:ascii="宋体" w:hAnsi="宋体" w:cs="宋体"/>
          <w:sz w:val="24"/>
          <w:szCs w:val="24"/>
        </w:rPr>
        <w:t>名，并依次排序；</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⑥经开区纪监工委对开标过程进行记录，并存档备查。</w:t>
      </w:r>
    </w:p>
    <w:p>
      <w:pPr>
        <w:spacing w:line="440" w:lineRule="exact"/>
        <w:jc w:val="left"/>
        <w:rPr>
          <w:rFonts w:ascii="黑体" w:hAnsi="宋体" w:eastAsia="黑体"/>
          <w:sz w:val="24"/>
          <w:szCs w:val="24"/>
        </w:rPr>
      </w:pPr>
      <w:r>
        <w:rPr>
          <w:rFonts w:ascii="黑体" w:hAnsi="宋体" w:eastAsia="黑体" w:cs="黑体"/>
          <w:sz w:val="24"/>
          <w:szCs w:val="24"/>
        </w:rPr>
        <w:t xml:space="preserve">30.   </w:t>
      </w:r>
      <w:r>
        <w:rPr>
          <w:rFonts w:hint="eastAsia" w:ascii="黑体" w:hAnsi="宋体" w:eastAsia="黑体" w:cs="黑体"/>
          <w:sz w:val="24"/>
          <w:szCs w:val="24"/>
        </w:rPr>
        <w:t>评标</w:t>
      </w:r>
    </w:p>
    <w:p>
      <w:pPr>
        <w:spacing w:line="440" w:lineRule="exact"/>
        <w:rPr>
          <w:rFonts w:ascii="宋体"/>
          <w:sz w:val="24"/>
          <w:szCs w:val="24"/>
        </w:rPr>
      </w:pPr>
      <w:r>
        <w:rPr>
          <w:rFonts w:ascii="宋体" w:hAnsi="宋体" w:cs="宋体"/>
          <w:sz w:val="24"/>
          <w:szCs w:val="24"/>
        </w:rPr>
        <w:t xml:space="preserve">30.1  </w:t>
      </w:r>
      <w:r>
        <w:rPr>
          <w:rFonts w:hint="eastAsia" w:ascii="宋体" w:hAnsi="宋体" w:cs="宋体"/>
          <w:sz w:val="24"/>
          <w:szCs w:val="24"/>
        </w:rPr>
        <w:t>评标办法</w:t>
      </w:r>
    </w:p>
    <w:p>
      <w:pPr>
        <w:spacing w:line="440" w:lineRule="exact"/>
        <w:rPr>
          <w:rFonts w:ascii="宋体"/>
          <w:sz w:val="24"/>
          <w:szCs w:val="24"/>
        </w:rPr>
      </w:pPr>
      <w:r>
        <w:rPr>
          <w:rFonts w:ascii="宋体" w:hAnsi="宋体" w:cs="宋体"/>
          <w:sz w:val="24"/>
          <w:szCs w:val="24"/>
        </w:rPr>
        <w:t>30.1.1</w:t>
      </w:r>
      <w:r>
        <w:rPr>
          <w:rFonts w:hint="eastAsia" w:ascii="宋体" w:hAnsi="宋体" w:cs="宋体"/>
          <w:sz w:val="24"/>
          <w:szCs w:val="24"/>
        </w:rPr>
        <w:t>评标办法按招标文件的规定执行。</w:t>
      </w:r>
    </w:p>
    <w:p>
      <w:pPr>
        <w:spacing w:line="440" w:lineRule="exact"/>
        <w:jc w:val="left"/>
        <w:rPr>
          <w:rFonts w:ascii="黑体" w:hAnsi="宋体" w:eastAsia="黑体"/>
          <w:sz w:val="24"/>
          <w:szCs w:val="24"/>
        </w:rPr>
      </w:pPr>
      <w:r>
        <w:rPr>
          <w:rFonts w:ascii="黑体" w:hAnsi="宋体" w:eastAsia="黑体" w:cs="黑体"/>
          <w:sz w:val="24"/>
          <w:szCs w:val="24"/>
        </w:rPr>
        <w:t xml:space="preserve">31.  </w:t>
      </w:r>
      <w:r>
        <w:rPr>
          <w:rFonts w:hint="eastAsia" w:ascii="黑体" w:hAnsi="宋体" w:eastAsia="黑体" w:cs="黑体"/>
          <w:sz w:val="24"/>
          <w:szCs w:val="24"/>
        </w:rPr>
        <w:t>否决投标情况</w:t>
      </w:r>
    </w:p>
    <w:p>
      <w:pPr>
        <w:spacing w:line="440" w:lineRule="exact"/>
        <w:jc w:val="left"/>
        <w:rPr>
          <w:rFonts w:ascii="宋体"/>
          <w:b/>
          <w:bCs/>
          <w:sz w:val="24"/>
          <w:szCs w:val="24"/>
        </w:rPr>
      </w:pPr>
      <w:r>
        <w:rPr>
          <w:rFonts w:ascii="宋体" w:hAnsi="宋体" w:cs="宋体"/>
          <w:sz w:val="24"/>
          <w:szCs w:val="24"/>
        </w:rPr>
        <w:t xml:space="preserve">31.1  </w:t>
      </w:r>
      <w:r>
        <w:rPr>
          <w:rFonts w:hint="eastAsia" w:ascii="宋体" w:hAnsi="宋体" w:cs="宋体"/>
          <w:sz w:val="24"/>
          <w:szCs w:val="24"/>
        </w:rPr>
        <w:t>投标文件出现下列情形之一的，</w:t>
      </w:r>
      <w:r>
        <w:rPr>
          <w:rFonts w:hint="eastAsia" w:ascii="黑体" w:hAnsi="宋体" w:eastAsia="黑体" w:cs="黑体"/>
          <w:sz w:val="24"/>
          <w:szCs w:val="24"/>
        </w:rPr>
        <w:t>应当否决其投标：</w:t>
      </w:r>
    </w:p>
    <w:p>
      <w:pPr>
        <w:spacing w:line="440" w:lineRule="exact"/>
        <w:ind w:firstLine="600" w:firstLineChars="250"/>
        <w:jc w:val="left"/>
        <w:rPr>
          <w:rFonts w:ascii="宋体"/>
          <w:sz w:val="24"/>
          <w:szCs w:val="24"/>
        </w:rPr>
      </w:pPr>
      <w:r>
        <w:rPr>
          <w:rFonts w:hint="eastAsia" w:ascii="宋体" w:hAnsi="宋体" w:cs="宋体"/>
          <w:sz w:val="24"/>
          <w:szCs w:val="24"/>
        </w:rPr>
        <w:t>①逾期送达的或未送达指定地点的；</w:t>
      </w:r>
    </w:p>
    <w:p>
      <w:pPr>
        <w:spacing w:line="440" w:lineRule="exact"/>
        <w:ind w:firstLine="600" w:firstLineChars="250"/>
        <w:jc w:val="left"/>
        <w:rPr>
          <w:rFonts w:ascii="宋体"/>
          <w:sz w:val="24"/>
          <w:szCs w:val="24"/>
        </w:rPr>
      </w:pPr>
      <w:r>
        <w:rPr>
          <w:rFonts w:hint="eastAsia" w:ascii="宋体" w:hAnsi="宋体" w:cs="宋体"/>
          <w:sz w:val="24"/>
          <w:szCs w:val="24"/>
        </w:rPr>
        <w:t>②未按招标文件要求密封的；</w:t>
      </w:r>
    </w:p>
    <w:p>
      <w:pPr>
        <w:spacing w:line="440" w:lineRule="exact"/>
        <w:ind w:firstLine="600" w:firstLineChars="250"/>
        <w:rPr>
          <w:rFonts w:ascii="宋体"/>
          <w:sz w:val="24"/>
          <w:szCs w:val="24"/>
        </w:rPr>
      </w:pPr>
      <w:r>
        <w:rPr>
          <w:rFonts w:hint="eastAsia" w:ascii="宋体" w:hAnsi="宋体" w:cs="宋体"/>
          <w:sz w:val="24"/>
          <w:szCs w:val="24"/>
        </w:rPr>
        <w:t>③无单位盖章并无法定代表人或法定代表人授权的代理人签字或盖章的；</w:t>
      </w:r>
    </w:p>
    <w:p>
      <w:pPr>
        <w:spacing w:line="440" w:lineRule="exact"/>
        <w:ind w:firstLine="600" w:firstLineChars="250"/>
        <w:rPr>
          <w:rFonts w:ascii="宋体"/>
          <w:sz w:val="24"/>
          <w:szCs w:val="24"/>
        </w:rPr>
      </w:pPr>
      <w:r>
        <w:rPr>
          <w:rFonts w:hint="eastAsia" w:ascii="宋体" w:hAnsi="宋体" w:cs="宋体"/>
          <w:sz w:val="24"/>
          <w:szCs w:val="24"/>
        </w:rPr>
        <w:t>④未按规定的格式填写，内容不全或关键字迹模糊、无法辨认的；</w:t>
      </w:r>
    </w:p>
    <w:p>
      <w:pPr>
        <w:spacing w:line="440" w:lineRule="exact"/>
        <w:ind w:firstLine="600" w:firstLineChars="250"/>
        <w:rPr>
          <w:rFonts w:ascii="宋体"/>
          <w:sz w:val="24"/>
          <w:szCs w:val="24"/>
        </w:rPr>
      </w:pPr>
      <w:r>
        <w:rPr>
          <w:rFonts w:hint="eastAsia" w:ascii="宋体" w:hAnsi="宋体" w:cs="宋体"/>
          <w:sz w:val="24"/>
          <w:szCs w:val="24"/>
        </w:rPr>
        <w:t>⑤未按招标文件要求提交投标保证金的；</w:t>
      </w:r>
    </w:p>
    <w:p>
      <w:pPr>
        <w:spacing w:line="440" w:lineRule="exact"/>
        <w:ind w:firstLine="600" w:firstLineChars="250"/>
        <w:rPr>
          <w:rFonts w:ascii="宋体"/>
          <w:sz w:val="24"/>
          <w:szCs w:val="24"/>
        </w:rPr>
      </w:pPr>
      <w:r>
        <w:rPr>
          <w:rFonts w:hint="eastAsia" w:ascii="宋体" w:hAnsi="宋体" w:cs="宋体"/>
          <w:sz w:val="24"/>
          <w:szCs w:val="24"/>
        </w:rPr>
        <w:t>⑥工期或质量不符合招标文件要求的；</w:t>
      </w:r>
    </w:p>
    <w:p>
      <w:pPr>
        <w:spacing w:line="440" w:lineRule="exact"/>
        <w:ind w:firstLine="600" w:firstLineChars="250"/>
        <w:jc w:val="left"/>
        <w:rPr>
          <w:rFonts w:ascii="宋体" w:cs="宋体"/>
          <w:sz w:val="24"/>
          <w:szCs w:val="24"/>
        </w:rPr>
      </w:pPr>
      <w:r>
        <w:rPr>
          <w:rFonts w:hint="eastAsia" w:ascii="宋体" w:hAnsi="宋体" w:cs="宋体"/>
          <w:sz w:val="24"/>
          <w:szCs w:val="24"/>
        </w:rPr>
        <w:t>⑦未实质性响应招标文件要求的；</w:t>
      </w:r>
    </w:p>
    <w:p>
      <w:pPr>
        <w:spacing w:line="440" w:lineRule="exact"/>
        <w:ind w:firstLine="600" w:firstLineChars="250"/>
        <w:jc w:val="left"/>
        <w:rPr>
          <w:rFonts w:ascii="宋体" w:cs="宋体"/>
          <w:sz w:val="24"/>
          <w:szCs w:val="24"/>
        </w:rPr>
      </w:pPr>
      <w:r>
        <w:rPr>
          <w:rFonts w:hint="eastAsia" w:ascii="宋体" w:hAnsi="宋体" w:cs="宋体"/>
          <w:sz w:val="24"/>
          <w:szCs w:val="24"/>
        </w:rPr>
        <w:t>⑧法律、法规、规章和招标文件规定的其他否决投标情形。</w:t>
      </w:r>
    </w:p>
    <w:p>
      <w:pPr>
        <w:spacing w:line="440" w:lineRule="exact"/>
        <w:jc w:val="left"/>
        <w:rPr>
          <w:rFonts w:ascii="黑体" w:hAnsi="宋体" w:eastAsia="黑体"/>
          <w:sz w:val="24"/>
          <w:szCs w:val="24"/>
        </w:rPr>
      </w:pPr>
      <w:r>
        <w:rPr>
          <w:rFonts w:ascii="黑体" w:hAnsi="宋体" w:eastAsia="黑体" w:cs="黑体"/>
          <w:sz w:val="24"/>
          <w:szCs w:val="24"/>
        </w:rPr>
        <w:t xml:space="preserve">32.   </w:t>
      </w:r>
      <w:r>
        <w:rPr>
          <w:rFonts w:hint="eastAsia" w:ascii="黑体" w:hAnsi="宋体" w:eastAsia="黑体" w:cs="黑体"/>
          <w:sz w:val="24"/>
          <w:szCs w:val="24"/>
        </w:rPr>
        <w:t>定标</w:t>
      </w:r>
    </w:p>
    <w:p>
      <w:pPr>
        <w:spacing w:line="440" w:lineRule="exact"/>
        <w:jc w:val="left"/>
        <w:rPr>
          <w:rFonts w:ascii="宋体"/>
          <w:sz w:val="24"/>
          <w:szCs w:val="24"/>
        </w:rPr>
      </w:pPr>
      <w:r>
        <w:rPr>
          <w:rFonts w:ascii="宋体" w:hAnsi="宋体" w:cs="宋体"/>
          <w:sz w:val="24"/>
          <w:szCs w:val="24"/>
        </w:rPr>
        <w:t xml:space="preserve">32.1  </w:t>
      </w:r>
      <w:r>
        <w:rPr>
          <w:rFonts w:hint="eastAsia" w:ascii="宋体" w:hAnsi="宋体" w:cs="宋体"/>
          <w:sz w:val="24"/>
          <w:szCs w:val="24"/>
        </w:rPr>
        <w:t>中标候选人和中标人的确定</w:t>
      </w:r>
    </w:p>
    <w:p>
      <w:pPr>
        <w:spacing w:line="440" w:lineRule="exact"/>
        <w:ind w:right="-174" w:rightChars="-83"/>
        <w:jc w:val="left"/>
        <w:rPr>
          <w:rFonts w:ascii="宋体"/>
          <w:sz w:val="24"/>
          <w:szCs w:val="24"/>
        </w:rPr>
      </w:pPr>
      <w:r>
        <w:rPr>
          <w:rFonts w:ascii="宋体" w:hAnsi="宋体" w:cs="宋体"/>
          <w:sz w:val="24"/>
          <w:szCs w:val="24"/>
        </w:rPr>
        <w:t>32.1.1</w:t>
      </w:r>
      <w:r>
        <w:rPr>
          <w:rFonts w:hint="eastAsia" w:ascii="宋体" w:hAnsi="宋体" w:cs="宋体"/>
          <w:sz w:val="24"/>
          <w:szCs w:val="24"/>
        </w:rPr>
        <w:t>中标候选人和中标人的确定原则及方法按本招标文件第二章评标办法中规定执行。</w:t>
      </w:r>
    </w:p>
    <w:p>
      <w:pPr>
        <w:spacing w:line="440" w:lineRule="exact"/>
        <w:jc w:val="left"/>
        <w:rPr>
          <w:rFonts w:ascii="宋体"/>
          <w:sz w:val="24"/>
          <w:szCs w:val="24"/>
        </w:rPr>
      </w:pPr>
      <w:r>
        <w:rPr>
          <w:rFonts w:ascii="宋体" w:hAnsi="宋体" w:cs="宋体"/>
          <w:sz w:val="24"/>
          <w:szCs w:val="24"/>
        </w:rPr>
        <w:t xml:space="preserve">32.2  </w:t>
      </w:r>
      <w:r>
        <w:rPr>
          <w:rFonts w:hint="eastAsia" w:ascii="宋体" w:hAnsi="宋体" w:cs="宋体"/>
          <w:sz w:val="24"/>
          <w:szCs w:val="24"/>
        </w:rPr>
        <w:t>中标价</w:t>
      </w:r>
    </w:p>
    <w:p>
      <w:pPr>
        <w:spacing w:line="440" w:lineRule="exact"/>
        <w:jc w:val="left"/>
        <w:rPr>
          <w:rFonts w:ascii="宋体"/>
          <w:sz w:val="24"/>
          <w:szCs w:val="24"/>
        </w:rPr>
      </w:pPr>
      <w:r>
        <w:rPr>
          <w:rFonts w:ascii="宋体" w:hAnsi="宋体" w:cs="宋体"/>
          <w:sz w:val="24"/>
          <w:szCs w:val="24"/>
        </w:rPr>
        <w:t>32.2.1</w:t>
      </w:r>
      <w:r>
        <w:rPr>
          <w:rFonts w:hint="eastAsia" w:ascii="宋体" w:hAnsi="宋体" w:cs="宋体"/>
          <w:sz w:val="24"/>
          <w:szCs w:val="24"/>
        </w:rPr>
        <w:t>在评标中经过修正的中标单位的投标总报价作为中标价，所报各项单价等亦为中标价的组成部分。</w:t>
      </w:r>
    </w:p>
    <w:p>
      <w:pPr>
        <w:spacing w:line="440" w:lineRule="exact"/>
        <w:jc w:val="center"/>
        <w:rPr>
          <w:rFonts w:ascii="黑体" w:hAnsi="宋体" w:eastAsia="黑体" w:cs="黑体"/>
          <w:sz w:val="28"/>
          <w:szCs w:val="28"/>
        </w:rPr>
      </w:pPr>
    </w:p>
    <w:p>
      <w:pPr>
        <w:spacing w:line="440" w:lineRule="exact"/>
        <w:jc w:val="center"/>
        <w:rPr>
          <w:rFonts w:ascii="黑体" w:hAnsi="宋体" w:eastAsia="黑体"/>
          <w:sz w:val="28"/>
          <w:szCs w:val="28"/>
        </w:rPr>
      </w:pPr>
      <w:r>
        <w:rPr>
          <w:rFonts w:hint="eastAsia" w:ascii="黑体" w:hAnsi="宋体" w:eastAsia="黑体" w:cs="黑体"/>
          <w:sz w:val="28"/>
          <w:szCs w:val="28"/>
        </w:rPr>
        <w:t>六、合同的授予</w:t>
      </w:r>
    </w:p>
    <w:p>
      <w:pPr>
        <w:spacing w:line="440" w:lineRule="exact"/>
        <w:jc w:val="left"/>
        <w:rPr>
          <w:rFonts w:ascii="黑体" w:hAnsi="宋体" w:eastAsia="黑体"/>
          <w:sz w:val="24"/>
          <w:szCs w:val="24"/>
        </w:rPr>
      </w:pPr>
      <w:r>
        <w:rPr>
          <w:rFonts w:ascii="黑体" w:hAnsi="宋体" w:eastAsia="黑体" w:cs="黑体"/>
          <w:sz w:val="24"/>
          <w:szCs w:val="24"/>
        </w:rPr>
        <w:t xml:space="preserve">33.   </w:t>
      </w:r>
      <w:r>
        <w:rPr>
          <w:rFonts w:hint="eastAsia" w:ascii="黑体" w:hAnsi="宋体" w:eastAsia="黑体" w:cs="黑体"/>
          <w:sz w:val="24"/>
          <w:szCs w:val="24"/>
        </w:rPr>
        <w:t>合同授予标准</w:t>
      </w:r>
    </w:p>
    <w:p>
      <w:pPr>
        <w:spacing w:line="440" w:lineRule="exact"/>
        <w:jc w:val="left"/>
        <w:rPr>
          <w:b/>
          <w:bCs/>
          <w:sz w:val="24"/>
          <w:szCs w:val="24"/>
        </w:rPr>
      </w:pPr>
      <w:r>
        <w:rPr>
          <w:rFonts w:ascii="宋体" w:hAnsi="宋体" w:cs="宋体"/>
          <w:sz w:val="24"/>
          <w:szCs w:val="24"/>
        </w:rPr>
        <w:t xml:space="preserve">33.1  </w:t>
      </w:r>
      <w:r>
        <w:rPr>
          <w:rFonts w:hint="eastAsia" w:ascii="宋体" w:hAnsi="宋体" w:cs="宋体"/>
          <w:sz w:val="24"/>
          <w:szCs w:val="24"/>
        </w:rPr>
        <w:t>本招标工程的合同将授予按本须知第</w:t>
      </w:r>
      <w:r>
        <w:rPr>
          <w:rFonts w:ascii="宋体" w:hAnsi="宋体" w:cs="宋体"/>
          <w:sz w:val="24"/>
          <w:szCs w:val="24"/>
        </w:rPr>
        <w:t>32</w:t>
      </w:r>
      <w:r>
        <w:rPr>
          <w:rFonts w:hint="eastAsia" w:ascii="宋体" w:hAnsi="宋体" w:cs="宋体"/>
          <w:sz w:val="24"/>
          <w:szCs w:val="24"/>
        </w:rPr>
        <w:t>条规定所确定的中标人。</w:t>
      </w:r>
    </w:p>
    <w:p>
      <w:pPr>
        <w:spacing w:line="440" w:lineRule="exact"/>
        <w:jc w:val="left"/>
        <w:rPr>
          <w:rFonts w:ascii="黑体" w:hAnsi="宋体" w:eastAsia="黑体"/>
          <w:sz w:val="24"/>
          <w:szCs w:val="24"/>
        </w:rPr>
      </w:pPr>
      <w:r>
        <w:rPr>
          <w:rFonts w:ascii="黑体" w:hAnsi="宋体" w:eastAsia="黑体" w:cs="黑体"/>
          <w:sz w:val="24"/>
          <w:szCs w:val="24"/>
        </w:rPr>
        <w:t xml:space="preserve">34.   </w:t>
      </w:r>
      <w:r>
        <w:rPr>
          <w:rFonts w:hint="eastAsia" w:ascii="黑体" w:hAnsi="宋体" w:eastAsia="黑体" w:cs="黑体"/>
          <w:sz w:val="24"/>
          <w:szCs w:val="24"/>
        </w:rPr>
        <w:t>合同协议书的签订</w:t>
      </w:r>
    </w:p>
    <w:p>
      <w:pPr>
        <w:spacing w:line="440" w:lineRule="exact"/>
        <w:jc w:val="left"/>
        <w:rPr>
          <w:rFonts w:ascii="宋体"/>
          <w:sz w:val="24"/>
          <w:szCs w:val="24"/>
        </w:rPr>
      </w:pPr>
      <w:r>
        <w:rPr>
          <w:rFonts w:ascii="宋体" w:hAnsi="宋体" w:cs="宋体"/>
          <w:sz w:val="24"/>
          <w:szCs w:val="24"/>
        </w:rPr>
        <w:t>34.1</w:t>
      </w:r>
      <w:r>
        <w:rPr>
          <w:rFonts w:hint="eastAsia" w:ascii="宋体" w:hAnsi="宋体" w:cs="宋体"/>
          <w:sz w:val="24"/>
          <w:szCs w:val="24"/>
        </w:rPr>
        <w:t>招标人与中标人将于中标通知书发出之日起</w:t>
      </w:r>
      <w:r>
        <w:rPr>
          <w:rFonts w:ascii="宋体" w:hAnsi="宋体" w:cs="宋体"/>
          <w:sz w:val="24"/>
          <w:szCs w:val="24"/>
        </w:rPr>
        <w:t>5</w:t>
      </w:r>
      <w:r>
        <w:rPr>
          <w:rFonts w:hint="eastAsia" w:ascii="宋体" w:hAnsi="宋体" w:cs="宋体"/>
          <w:sz w:val="24"/>
          <w:szCs w:val="24"/>
        </w:rPr>
        <w:t>日内，按照招标文件和中标人的投标文件订立书面工程采购安装合同。同时，投标人应按本须知第</w:t>
      </w:r>
      <w:r>
        <w:rPr>
          <w:rFonts w:ascii="宋体" w:hAnsi="宋体" w:cs="宋体"/>
          <w:sz w:val="24"/>
          <w:szCs w:val="24"/>
        </w:rPr>
        <w:t>35</w:t>
      </w:r>
      <w:r>
        <w:rPr>
          <w:rFonts w:hint="eastAsia" w:ascii="宋体" w:hAnsi="宋体" w:cs="宋体"/>
          <w:sz w:val="24"/>
          <w:szCs w:val="24"/>
        </w:rPr>
        <w:t>条规定的数额、时间向招标人交纳履约保证金。招标人和中标人不得再另行订立背离合同实质性内容的其他协议。</w:t>
      </w:r>
    </w:p>
    <w:p>
      <w:pPr>
        <w:spacing w:line="440" w:lineRule="exact"/>
        <w:jc w:val="left"/>
        <w:rPr>
          <w:rFonts w:ascii="宋体"/>
          <w:sz w:val="24"/>
          <w:szCs w:val="24"/>
        </w:rPr>
      </w:pPr>
      <w:r>
        <w:rPr>
          <w:rFonts w:ascii="宋体" w:hAnsi="宋体" w:cs="宋体"/>
          <w:sz w:val="24"/>
          <w:szCs w:val="24"/>
        </w:rPr>
        <w:t xml:space="preserve">34.2  </w:t>
      </w:r>
      <w:r>
        <w:rPr>
          <w:rFonts w:hint="eastAsia" w:ascii="宋体" w:hAnsi="宋体" w:cs="宋体"/>
          <w:sz w:val="24"/>
          <w:szCs w:val="24"/>
        </w:rPr>
        <w:t>招标人如不按本投标须知第</w:t>
      </w:r>
      <w:r>
        <w:rPr>
          <w:rFonts w:ascii="宋体" w:hAnsi="宋体" w:cs="宋体"/>
          <w:sz w:val="24"/>
          <w:szCs w:val="24"/>
        </w:rPr>
        <w:t>34.1</w:t>
      </w:r>
      <w:r>
        <w:rPr>
          <w:rFonts w:hint="eastAsia" w:ascii="宋体" w:hAnsi="宋体" w:cs="宋体"/>
          <w:sz w:val="24"/>
          <w:szCs w:val="24"/>
        </w:rPr>
        <w:t>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40" w:lineRule="exact"/>
        <w:jc w:val="left"/>
        <w:rPr>
          <w:rFonts w:ascii="宋体"/>
          <w:sz w:val="24"/>
          <w:szCs w:val="24"/>
        </w:rPr>
      </w:pPr>
      <w:r>
        <w:rPr>
          <w:rFonts w:ascii="宋体" w:hAnsi="宋体" w:cs="宋体"/>
          <w:sz w:val="24"/>
          <w:szCs w:val="24"/>
        </w:rPr>
        <w:t xml:space="preserve">34.3  </w:t>
      </w:r>
      <w:r>
        <w:rPr>
          <w:rFonts w:hint="eastAsia" w:ascii="宋体" w:hAnsi="宋体" w:cs="宋体"/>
          <w:sz w:val="24"/>
          <w:szCs w:val="24"/>
        </w:rPr>
        <w:t>中标人如不按本投标须知第</w:t>
      </w:r>
      <w:r>
        <w:rPr>
          <w:rFonts w:ascii="宋体" w:hAnsi="宋体" w:cs="宋体"/>
          <w:sz w:val="24"/>
          <w:szCs w:val="24"/>
        </w:rPr>
        <w:t>34.1</w:t>
      </w:r>
      <w:r>
        <w:rPr>
          <w:rFonts w:hint="eastAsia" w:ascii="宋体" w:hAnsi="宋体" w:cs="宋体"/>
          <w:sz w:val="24"/>
          <w:szCs w:val="24"/>
        </w:rPr>
        <w:t>条的规定与招标人订立合同，则招标人将取消其中标资格，投标保证金不予退还，给招标人造成的损失超过投标担保数额的，还应当对超过部分予以赔偿，同时依法承担相应法律责任。</w:t>
      </w:r>
    </w:p>
    <w:p>
      <w:pPr>
        <w:spacing w:line="440" w:lineRule="exact"/>
        <w:jc w:val="left"/>
        <w:rPr>
          <w:rFonts w:ascii="宋体"/>
          <w:sz w:val="24"/>
          <w:szCs w:val="24"/>
        </w:rPr>
      </w:pPr>
      <w:r>
        <w:rPr>
          <w:rFonts w:ascii="宋体" w:hAnsi="宋体" w:cs="宋体"/>
          <w:sz w:val="24"/>
          <w:szCs w:val="24"/>
        </w:rPr>
        <w:t xml:space="preserve">34.4  </w:t>
      </w:r>
      <w:r>
        <w:rPr>
          <w:rFonts w:hint="eastAsia" w:ascii="宋体" w:hAnsi="宋体" w:cs="宋体"/>
          <w:sz w:val="24"/>
          <w:szCs w:val="24"/>
        </w:rPr>
        <w:t>中标人应当按照合同约定履行义务，完成中标项目施工，不得将中标项目施工转让（转包）给他人。</w:t>
      </w:r>
    </w:p>
    <w:p>
      <w:pPr>
        <w:spacing w:line="440" w:lineRule="exact"/>
        <w:jc w:val="left"/>
        <w:rPr>
          <w:rFonts w:ascii="黑体" w:hAnsi="宋体" w:eastAsia="黑体"/>
          <w:sz w:val="24"/>
          <w:szCs w:val="24"/>
        </w:rPr>
      </w:pPr>
      <w:r>
        <w:rPr>
          <w:rFonts w:ascii="黑体" w:hAnsi="宋体" w:eastAsia="黑体" w:cs="黑体"/>
          <w:sz w:val="24"/>
          <w:szCs w:val="24"/>
        </w:rPr>
        <w:t xml:space="preserve">35.   </w:t>
      </w:r>
      <w:r>
        <w:rPr>
          <w:rFonts w:hint="eastAsia" w:ascii="黑体" w:hAnsi="宋体" w:eastAsia="黑体" w:cs="黑体"/>
          <w:sz w:val="24"/>
          <w:szCs w:val="24"/>
        </w:rPr>
        <w:t>履约保证金</w:t>
      </w:r>
    </w:p>
    <w:p>
      <w:pPr>
        <w:spacing w:line="440" w:lineRule="exact"/>
        <w:jc w:val="left"/>
        <w:rPr>
          <w:rFonts w:ascii="宋体"/>
          <w:kern w:val="0"/>
          <w:sz w:val="24"/>
          <w:szCs w:val="24"/>
        </w:rPr>
      </w:pPr>
      <w:r>
        <w:rPr>
          <w:rFonts w:ascii="宋体" w:hAnsi="宋体" w:cs="宋体"/>
          <w:sz w:val="24"/>
          <w:szCs w:val="24"/>
        </w:rPr>
        <w:t xml:space="preserve">35.1  </w:t>
      </w:r>
      <w:r>
        <w:rPr>
          <w:rFonts w:hint="eastAsia" w:ascii="宋体" w:hAnsi="宋体" w:cs="宋体"/>
          <w:sz w:val="24"/>
          <w:szCs w:val="24"/>
        </w:rPr>
        <w:t>履约保证金提交</w:t>
      </w:r>
      <w:r>
        <w:rPr>
          <w:rFonts w:hint="eastAsia" w:ascii="宋体" w:hAnsi="宋体" w:cs="宋体"/>
          <w:kern w:val="0"/>
          <w:sz w:val="24"/>
          <w:szCs w:val="24"/>
        </w:rPr>
        <w:t>的数额和地点</w:t>
      </w:r>
    </w:p>
    <w:p>
      <w:pPr>
        <w:spacing w:line="440" w:lineRule="exact"/>
        <w:rPr>
          <w:rFonts w:ascii="宋体" w:cs="宋体"/>
          <w:kern w:val="0"/>
          <w:sz w:val="24"/>
          <w:szCs w:val="24"/>
        </w:rPr>
      </w:pPr>
      <w:r>
        <w:rPr>
          <w:rFonts w:hint="eastAsia" w:ascii="宋体" w:hAnsi="宋体" w:cs="宋体"/>
          <w:kern w:val="0"/>
          <w:sz w:val="24"/>
          <w:szCs w:val="24"/>
        </w:rPr>
        <w:t>履约担保的形式：履约保证金。</w:t>
      </w:r>
    </w:p>
    <w:p>
      <w:pPr>
        <w:spacing w:line="440" w:lineRule="exact"/>
        <w:rPr>
          <w:rFonts w:ascii="宋体" w:cs="宋体"/>
          <w:kern w:val="0"/>
          <w:sz w:val="24"/>
          <w:szCs w:val="24"/>
        </w:rPr>
      </w:pPr>
      <w:r>
        <w:rPr>
          <w:rFonts w:hint="eastAsia" w:ascii="宋体" w:hAnsi="宋体" w:cs="宋体"/>
          <w:kern w:val="0"/>
          <w:sz w:val="24"/>
          <w:szCs w:val="24"/>
        </w:rPr>
        <w:t>履约担保的缴纳形式：银行转账。</w:t>
      </w:r>
    </w:p>
    <w:p>
      <w:pPr>
        <w:spacing w:line="440" w:lineRule="exact"/>
        <w:rPr>
          <w:rFonts w:ascii="宋体" w:cs="宋体"/>
          <w:kern w:val="0"/>
          <w:sz w:val="24"/>
          <w:szCs w:val="24"/>
        </w:rPr>
      </w:pPr>
      <w:r>
        <w:rPr>
          <w:rFonts w:hint="eastAsia" w:ascii="宋体" w:hAnsi="宋体" w:cs="宋体"/>
          <w:kern w:val="0"/>
          <w:sz w:val="24"/>
          <w:szCs w:val="24"/>
        </w:rPr>
        <w:t>履约担保的金额：中标价×</w:t>
      </w:r>
      <w:r>
        <w:rPr>
          <w:rFonts w:ascii="宋体" w:hAnsi="宋体" w:cs="宋体"/>
          <w:kern w:val="0"/>
          <w:sz w:val="24"/>
          <w:szCs w:val="24"/>
        </w:rPr>
        <w:t>10%</w:t>
      </w:r>
      <w:r>
        <w:rPr>
          <w:rFonts w:hint="eastAsia" w:ascii="宋体" w:hAnsi="宋体" w:cs="宋体"/>
          <w:kern w:val="0"/>
          <w:sz w:val="24"/>
          <w:szCs w:val="24"/>
        </w:rPr>
        <w:t>。</w:t>
      </w:r>
    </w:p>
    <w:p>
      <w:pPr>
        <w:widowControl/>
        <w:spacing w:line="440" w:lineRule="exact"/>
        <w:jc w:val="left"/>
        <w:rPr>
          <w:rFonts w:ascii="宋体" w:cs="宋体"/>
          <w:kern w:val="0"/>
          <w:sz w:val="24"/>
          <w:szCs w:val="24"/>
        </w:rPr>
      </w:pPr>
      <w:r>
        <w:rPr>
          <w:rFonts w:hint="eastAsia" w:ascii="宋体" w:hAnsi="宋体" w:cs="宋体"/>
          <w:kern w:val="0"/>
          <w:sz w:val="24"/>
          <w:szCs w:val="24"/>
        </w:rPr>
        <w:t>履约保证金缴纳单位名称：滁州市同创建设投资有限责任公司。</w:t>
      </w:r>
    </w:p>
    <w:p>
      <w:pPr>
        <w:widowControl/>
        <w:spacing w:line="440" w:lineRule="exact"/>
        <w:jc w:val="left"/>
        <w:rPr>
          <w:rFonts w:ascii="宋体" w:cs="宋体"/>
          <w:kern w:val="0"/>
          <w:sz w:val="24"/>
          <w:szCs w:val="24"/>
        </w:rPr>
      </w:pPr>
      <w:r>
        <w:rPr>
          <w:rFonts w:hint="eastAsia" w:ascii="宋体" w:hAnsi="宋体" w:cs="宋体"/>
          <w:kern w:val="0"/>
          <w:sz w:val="24"/>
          <w:szCs w:val="24"/>
        </w:rPr>
        <w:t>开户行：中行滁州分行营业部。</w:t>
      </w:r>
    </w:p>
    <w:p>
      <w:pPr>
        <w:widowControl/>
        <w:spacing w:line="440" w:lineRule="exact"/>
        <w:jc w:val="left"/>
        <w:rPr>
          <w:rFonts w:ascii="宋体" w:cs="宋体"/>
          <w:kern w:val="0"/>
          <w:sz w:val="24"/>
          <w:szCs w:val="24"/>
        </w:rPr>
      </w:pPr>
      <w:r>
        <w:rPr>
          <w:rFonts w:hint="eastAsia" w:ascii="宋体" w:hAnsi="宋体" w:cs="宋体"/>
          <w:kern w:val="0"/>
          <w:sz w:val="24"/>
          <w:szCs w:val="24"/>
        </w:rPr>
        <w:t>账号：</w:t>
      </w:r>
      <w:r>
        <w:rPr>
          <w:rFonts w:ascii="宋体" w:hAnsi="宋体" w:cs="宋体"/>
          <w:kern w:val="0"/>
          <w:sz w:val="24"/>
          <w:szCs w:val="24"/>
        </w:rPr>
        <w:t>182729065428</w:t>
      </w:r>
      <w:r>
        <w:rPr>
          <w:rFonts w:hint="eastAsia" w:ascii="宋体" w:hAnsi="宋体" w:cs="宋体"/>
          <w:kern w:val="0"/>
          <w:sz w:val="24"/>
          <w:szCs w:val="24"/>
        </w:rPr>
        <w:t>。</w:t>
      </w:r>
    </w:p>
    <w:p>
      <w:pPr>
        <w:widowControl/>
        <w:spacing w:line="440" w:lineRule="exact"/>
        <w:jc w:val="left"/>
        <w:rPr>
          <w:rFonts w:ascii="宋体" w:cs="宋体"/>
          <w:kern w:val="0"/>
          <w:sz w:val="24"/>
          <w:szCs w:val="24"/>
        </w:rPr>
      </w:pPr>
      <w:r>
        <w:rPr>
          <w:rFonts w:hint="eastAsia" w:ascii="宋体" w:hAnsi="宋体" w:cs="宋体"/>
          <w:kern w:val="0"/>
          <w:sz w:val="24"/>
          <w:szCs w:val="24"/>
        </w:rPr>
        <w:t>汇款务必注明缴款人名称及用途，切勿以现金存入。</w:t>
      </w:r>
    </w:p>
    <w:p>
      <w:pPr>
        <w:spacing w:line="440" w:lineRule="exact"/>
        <w:rPr>
          <w:rFonts w:ascii="宋体" w:cs="宋体"/>
          <w:kern w:val="0"/>
          <w:sz w:val="24"/>
          <w:szCs w:val="24"/>
        </w:rPr>
      </w:pPr>
      <w:r>
        <w:rPr>
          <w:rFonts w:hint="eastAsia" w:ascii="宋体" w:hAnsi="宋体" w:cs="宋体"/>
          <w:kern w:val="0"/>
          <w:sz w:val="24"/>
          <w:szCs w:val="24"/>
        </w:rPr>
        <w:t>财务电话：</w:t>
      </w:r>
      <w:r>
        <w:rPr>
          <w:rFonts w:ascii="宋体" w:hAnsi="宋体" w:cs="宋体"/>
          <w:kern w:val="0"/>
          <w:sz w:val="24"/>
          <w:szCs w:val="24"/>
        </w:rPr>
        <w:t>0550-3520529  15212018031</w:t>
      </w:r>
      <w:r>
        <w:rPr>
          <w:rFonts w:hint="eastAsia" w:ascii="宋体" w:hAnsi="宋体" w:cs="宋体"/>
          <w:kern w:val="0"/>
          <w:sz w:val="24"/>
          <w:szCs w:val="24"/>
        </w:rPr>
        <w:t>李娇娇。</w:t>
      </w:r>
    </w:p>
    <w:p>
      <w:pPr>
        <w:spacing w:line="440" w:lineRule="exact"/>
        <w:rPr>
          <w:rFonts w:ascii="宋体" w:cs="宋体"/>
          <w:kern w:val="0"/>
          <w:sz w:val="24"/>
          <w:szCs w:val="24"/>
        </w:rPr>
      </w:pPr>
      <w:r>
        <w:rPr>
          <w:rFonts w:hint="eastAsia" w:ascii="宋体" w:hAnsi="宋体" w:cs="宋体"/>
          <w:kern w:val="0"/>
          <w:sz w:val="24"/>
          <w:szCs w:val="24"/>
        </w:rPr>
        <w:t>交纳时间：中标候选人公示后</w:t>
      </w:r>
      <w:r>
        <w:rPr>
          <w:rFonts w:ascii="宋体" w:hAnsi="宋体" w:cs="宋体"/>
          <w:kern w:val="0"/>
          <w:sz w:val="24"/>
          <w:szCs w:val="24"/>
        </w:rPr>
        <w:t>5</w:t>
      </w:r>
      <w:r>
        <w:rPr>
          <w:rFonts w:hint="eastAsia" w:ascii="宋体" w:hAnsi="宋体" w:cs="宋体"/>
          <w:kern w:val="0"/>
          <w:sz w:val="24"/>
          <w:szCs w:val="24"/>
        </w:rPr>
        <w:t>日内足额交纳履约保证金后签订合同，如未按期交齐履约保证金的或未签订合同的，视同放弃中标资格，其投标保证金不予退还。</w:t>
      </w:r>
    </w:p>
    <w:p>
      <w:pPr>
        <w:spacing w:line="440" w:lineRule="exact"/>
        <w:jc w:val="left"/>
        <w:rPr>
          <w:rFonts w:ascii="宋体"/>
          <w:sz w:val="24"/>
          <w:szCs w:val="24"/>
        </w:rPr>
      </w:pPr>
      <w:r>
        <w:rPr>
          <w:rFonts w:ascii="宋体" w:hAnsi="宋体" w:cs="宋体"/>
          <w:sz w:val="24"/>
          <w:szCs w:val="24"/>
        </w:rPr>
        <w:t xml:space="preserve">35.2  </w:t>
      </w:r>
      <w:r>
        <w:rPr>
          <w:rFonts w:hint="eastAsia" w:ascii="宋体" w:hAnsi="宋体" w:cs="宋体"/>
          <w:sz w:val="24"/>
          <w:szCs w:val="24"/>
        </w:rPr>
        <w:t>若中标人不能按本须知第</w:t>
      </w:r>
      <w:r>
        <w:rPr>
          <w:rFonts w:ascii="宋体" w:hAnsi="宋体" w:cs="宋体"/>
          <w:sz w:val="24"/>
          <w:szCs w:val="24"/>
        </w:rPr>
        <w:t>35.1</w:t>
      </w:r>
      <w:r>
        <w:rPr>
          <w:rFonts w:hint="eastAsia" w:ascii="宋体" w:hAnsi="宋体" w:cs="宋体"/>
          <w:sz w:val="24"/>
          <w:szCs w:val="24"/>
        </w:rPr>
        <w:t>款的规定执行，招标人将有充分的理由取消中标资格，其投标保证金不予退还，给招标人造成的损失超过投标担保数额的，还应当对超过部分予以赔偿。</w:t>
      </w:r>
    </w:p>
    <w:p>
      <w:pPr>
        <w:spacing w:line="440" w:lineRule="exact"/>
        <w:rPr>
          <w:rFonts w:ascii="宋体"/>
          <w:sz w:val="24"/>
          <w:szCs w:val="24"/>
        </w:rPr>
      </w:pPr>
      <w:r>
        <w:rPr>
          <w:rFonts w:ascii="宋体" w:hAnsi="宋体" w:cs="宋体"/>
          <w:sz w:val="24"/>
          <w:szCs w:val="24"/>
        </w:rPr>
        <w:t xml:space="preserve">35.3  </w:t>
      </w:r>
      <w:r>
        <w:rPr>
          <w:rFonts w:hint="eastAsia" w:ascii="宋体" w:hAnsi="宋体" w:cs="宋体"/>
          <w:sz w:val="24"/>
          <w:szCs w:val="24"/>
        </w:rPr>
        <w:t>履约保证金在项目供货安装完成并验收合格后</w:t>
      </w:r>
      <w:r>
        <w:rPr>
          <w:rFonts w:ascii="宋体" w:hAnsi="宋体" w:cs="宋体"/>
          <w:sz w:val="24"/>
          <w:szCs w:val="24"/>
        </w:rPr>
        <w:t>30</w:t>
      </w:r>
      <w:r>
        <w:rPr>
          <w:rFonts w:hint="eastAsia" w:ascii="宋体" w:hAnsi="宋体" w:cs="宋体"/>
          <w:sz w:val="24"/>
          <w:szCs w:val="24"/>
        </w:rPr>
        <w:t>日内无息退还。（由招标人原因取消项目的除外）。</w:t>
      </w:r>
    </w:p>
    <w:p>
      <w:pPr>
        <w:spacing w:line="360" w:lineRule="exact"/>
        <w:rPr>
          <w:rFonts w:ascii="黑体" w:hAnsi="宋体" w:eastAsia="黑体"/>
          <w:sz w:val="30"/>
          <w:szCs w:val="30"/>
        </w:rPr>
      </w:pPr>
    </w:p>
    <w:p>
      <w:pPr>
        <w:spacing w:line="360" w:lineRule="exact"/>
        <w:jc w:val="center"/>
        <w:rPr>
          <w:rFonts w:ascii="黑体" w:hAnsi="宋体" w:eastAsia="黑体"/>
          <w:sz w:val="30"/>
          <w:szCs w:val="30"/>
        </w:rPr>
      </w:pPr>
      <w:r>
        <w:rPr>
          <w:rFonts w:hint="eastAsia" w:ascii="黑体" w:hAnsi="宋体" w:eastAsia="黑体" w:cs="黑体"/>
          <w:sz w:val="30"/>
          <w:szCs w:val="30"/>
        </w:rPr>
        <w:t>第二章</w:t>
      </w:r>
      <w:r>
        <w:rPr>
          <w:rFonts w:ascii="黑体" w:hAnsi="宋体" w:eastAsia="黑体" w:cs="黑体"/>
          <w:sz w:val="30"/>
          <w:szCs w:val="30"/>
        </w:rPr>
        <w:t xml:space="preserve">  </w:t>
      </w:r>
      <w:r>
        <w:rPr>
          <w:rFonts w:hint="eastAsia" w:ascii="黑体" w:hAnsi="宋体" w:eastAsia="黑体" w:cs="黑体"/>
          <w:sz w:val="30"/>
          <w:szCs w:val="30"/>
        </w:rPr>
        <w:t>评标办法</w:t>
      </w:r>
    </w:p>
    <w:p>
      <w:pPr>
        <w:spacing w:line="420" w:lineRule="exact"/>
        <w:jc w:val="center"/>
        <w:rPr>
          <w:rFonts w:ascii="黑体" w:hAnsi="宋体" w:eastAsia="黑体"/>
          <w:sz w:val="28"/>
          <w:szCs w:val="28"/>
        </w:rPr>
      </w:pPr>
      <w:r>
        <w:rPr>
          <w:rFonts w:hint="eastAsia" w:ascii="黑体" w:hAnsi="宋体" w:eastAsia="黑体" w:cs="黑体"/>
          <w:sz w:val="28"/>
          <w:szCs w:val="28"/>
        </w:rPr>
        <w:t>一</w:t>
      </w:r>
      <w:r>
        <w:rPr>
          <w:rFonts w:ascii="黑体" w:hAnsi="宋体" w:eastAsia="黑体" w:cs="黑体"/>
          <w:sz w:val="28"/>
          <w:szCs w:val="28"/>
        </w:rPr>
        <w:t xml:space="preserve">  </w:t>
      </w:r>
      <w:r>
        <w:rPr>
          <w:rFonts w:hint="eastAsia" w:ascii="黑体" w:hAnsi="宋体" w:eastAsia="黑体" w:cs="黑体"/>
          <w:sz w:val="28"/>
          <w:szCs w:val="28"/>
        </w:rPr>
        <w:t>总</w:t>
      </w:r>
      <w:r>
        <w:rPr>
          <w:rFonts w:ascii="黑体" w:hAnsi="宋体" w:eastAsia="黑体" w:cs="黑体"/>
          <w:sz w:val="28"/>
          <w:szCs w:val="28"/>
        </w:rPr>
        <w:t xml:space="preserve">  </w:t>
      </w:r>
      <w:r>
        <w:rPr>
          <w:rFonts w:hint="eastAsia" w:ascii="黑体" w:hAnsi="宋体" w:eastAsia="黑体" w:cs="黑体"/>
          <w:sz w:val="28"/>
          <w:szCs w:val="28"/>
        </w:rPr>
        <w:t>则</w:t>
      </w:r>
    </w:p>
    <w:p>
      <w:pPr>
        <w:spacing w:line="420" w:lineRule="exact"/>
        <w:jc w:val="center"/>
        <w:rPr>
          <w:rFonts w:ascii="宋体"/>
          <w:sz w:val="24"/>
          <w:szCs w:val="24"/>
        </w:rPr>
      </w:pP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为进一步简化招标程序，提高工程采购招标工作的效率，结合实际，制定本办法。</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本办法为本项目招标文件的组成部分。</w:t>
      </w:r>
    </w:p>
    <w:p>
      <w:pPr>
        <w:spacing w:line="440" w:lineRule="exact"/>
        <w:ind w:firstLine="480" w:firstLineChars="200"/>
        <w:rPr>
          <w:rFonts w:ascii="宋体"/>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评标定标活动遵循公平、公正、公开的原则。</w:t>
      </w:r>
    </w:p>
    <w:p>
      <w:pPr>
        <w:spacing w:line="440" w:lineRule="exact"/>
        <w:ind w:firstLine="480" w:firstLineChars="200"/>
        <w:rPr>
          <w:rFonts w:ascii="宋体"/>
          <w:sz w:val="24"/>
          <w:szCs w:val="24"/>
        </w:rPr>
      </w:pPr>
      <w:r>
        <w:rPr>
          <w:rFonts w:ascii="宋体" w:hAnsi="宋体" w:cs="宋体"/>
          <w:sz w:val="24"/>
          <w:szCs w:val="24"/>
        </w:rPr>
        <w:t>4</w:t>
      </w:r>
      <w:r>
        <w:rPr>
          <w:rFonts w:ascii="宋体" w:cs="宋体"/>
          <w:sz w:val="24"/>
          <w:szCs w:val="24"/>
        </w:rPr>
        <w:t>.</w:t>
      </w:r>
      <w:r>
        <w:rPr>
          <w:rFonts w:hint="eastAsia" w:ascii="宋体" w:hAnsi="宋体" w:cs="宋体"/>
          <w:sz w:val="24"/>
          <w:szCs w:val="24"/>
        </w:rPr>
        <w:t>评标定标活动依法进行，任何单位和个人不得非法干预或者影响评标过程和结果。投标人如有采取任何方式干扰评标工作，一经发现即取消投标资格。</w:t>
      </w:r>
    </w:p>
    <w:p>
      <w:pPr>
        <w:spacing w:line="440" w:lineRule="exact"/>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hint="eastAsia" w:ascii="宋体" w:hAnsi="宋体" w:cs="宋体"/>
          <w:sz w:val="24"/>
          <w:szCs w:val="24"/>
        </w:rPr>
        <w:t>评标活动及其当事人应自觉接受依法实施的监督。</w:t>
      </w:r>
    </w:p>
    <w:p>
      <w:pPr>
        <w:spacing w:line="440" w:lineRule="exact"/>
        <w:ind w:firstLine="480" w:firstLineChars="200"/>
        <w:rPr>
          <w:rFonts w:ascii="宋体"/>
          <w:sz w:val="24"/>
          <w:szCs w:val="24"/>
        </w:rPr>
      </w:pPr>
    </w:p>
    <w:p>
      <w:pPr>
        <w:spacing w:line="440" w:lineRule="exact"/>
        <w:jc w:val="center"/>
        <w:rPr>
          <w:rFonts w:ascii="黑体" w:hAnsi="宋体" w:eastAsia="黑体"/>
          <w:sz w:val="28"/>
          <w:szCs w:val="28"/>
        </w:rPr>
      </w:pPr>
      <w:r>
        <w:rPr>
          <w:rFonts w:hint="eastAsia" w:ascii="黑体" w:hAnsi="宋体" w:eastAsia="黑体" w:cs="黑体"/>
          <w:sz w:val="28"/>
          <w:szCs w:val="28"/>
        </w:rPr>
        <w:t>二</w:t>
      </w:r>
      <w:r>
        <w:rPr>
          <w:rFonts w:ascii="黑体" w:hAnsi="宋体" w:eastAsia="黑体" w:cs="黑体"/>
          <w:sz w:val="28"/>
          <w:szCs w:val="28"/>
        </w:rPr>
        <w:t xml:space="preserve">  </w:t>
      </w:r>
      <w:r>
        <w:rPr>
          <w:rFonts w:hint="eastAsia" w:ascii="黑体" w:hAnsi="宋体" w:eastAsia="黑体" w:cs="黑体"/>
          <w:sz w:val="28"/>
          <w:szCs w:val="28"/>
        </w:rPr>
        <w:t>推荐中标候选人与定标</w:t>
      </w:r>
    </w:p>
    <w:p>
      <w:pPr>
        <w:spacing w:line="440" w:lineRule="exact"/>
        <w:ind w:firstLine="480" w:firstLineChars="200"/>
        <w:rPr>
          <w:rFonts w:ascii="宋体"/>
          <w:sz w:val="24"/>
          <w:szCs w:val="24"/>
        </w:rPr>
      </w:pPr>
      <w:r>
        <w:rPr>
          <w:rFonts w:ascii="宋体" w:hAnsi="宋体" w:cs="宋体"/>
          <w:sz w:val="24"/>
          <w:szCs w:val="24"/>
        </w:rPr>
        <w:t>6</w:t>
      </w:r>
      <w:r>
        <w:rPr>
          <w:rFonts w:ascii="宋体" w:cs="宋体"/>
          <w:sz w:val="24"/>
          <w:szCs w:val="24"/>
        </w:rPr>
        <w:t>.</w:t>
      </w:r>
      <w:r>
        <w:rPr>
          <w:rFonts w:hint="eastAsia" w:ascii="宋体" w:hAnsi="宋体" w:cs="宋体"/>
          <w:sz w:val="24"/>
          <w:szCs w:val="24"/>
        </w:rPr>
        <w:t>本工程评标定标程序：</w:t>
      </w:r>
    </w:p>
    <w:p>
      <w:pPr>
        <w:spacing w:line="440" w:lineRule="exact"/>
        <w:ind w:firstLine="480" w:firstLineChars="200"/>
        <w:rPr>
          <w:rFonts w:ascii="宋体"/>
          <w:sz w:val="24"/>
          <w:szCs w:val="24"/>
        </w:rPr>
      </w:pPr>
      <w:r>
        <w:rPr>
          <w:rFonts w:ascii="宋体" w:hAnsi="宋体" w:cs="宋体"/>
          <w:sz w:val="24"/>
          <w:szCs w:val="24"/>
        </w:rPr>
        <w:t>6.1</w:t>
      </w:r>
      <w:r>
        <w:rPr>
          <w:rFonts w:hint="eastAsia" w:ascii="宋体" w:hAnsi="宋体" w:cs="宋体"/>
          <w:sz w:val="24"/>
          <w:szCs w:val="24"/>
        </w:rPr>
        <w:t>组建评标小组。</w:t>
      </w:r>
    </w:p>
    <w:p>
      <w:pPr>
        <w:spacing w:line="440" w:lineRule="exact"/>
        <w:ind w:firstLine="480" w:firstLineChars="200"/>
        <w:rPr>
          <w:rFonts w:ascii="宋体"/>
          <w:sz w:val="24"/>
          <w:szCs w:val="24"/>
        </w:rPr>
      </w:pPr>
      <w:r>
        <w:rPr>
          <w:rFonts w:ascii="宋体" w:hAnsi="宋体" w:cs="宋体"/>
          <w:sz w:val="24"/>
          <w:szCs w:val="24"/>
        </w:rPr>
        <w:t>6.2</w:t>
      </w:r>
      <w:r>
        <w:rPr>
          <w:rFonts w:hint="eastAsia" w:ascii="宋体" w:hAnsi="宋体" w:cs="宋体"/>
          <w:color w:val="000000"/>
          <w:sz w:val="24"/>
          <w:szCs w:val="24"/>
        </w:rPr>
        <w:t>投标文件的修正原则：投标文件中的大写金额和小写金额不一致的，以大写金额为准；总价金额与单价金额不一致的，以单价为准修改总价，但单价金额小数点有明显错误的除外；对不同文字文本投标文件的解释发生异议的，以中文文本为准。按本条规定调整后缺漏的相关内容经投标人确认后产生约束力，作为下一步评审及中标价的依据，投标人拒不确认的，按无效投标处理。</w:t>
      </w:r>
    </w:p>
    <w:p>
      <w:pPr>
        <w:spacing w:line="440" w:lineRule="exact"/>
        <w:ind w:firstLine="480" w:firstLineChars="200"/>
        <w:rPr>
          <w:rFonts w:ascii="宋体"/>
          <w:sz w:val="24"/>
          <w:szCs w:val="24"/>
        </w:rPr>
      </w:pPr>
      <w:r>
        <w:rPr>
          <w:rFonts w:ascii="宋体" w:hAnsi="宋体" w:cs="宋体"/>
          <w:sz w:val="24"/>
          <w:szCs w:val="24"/>
        </w:rPr>
        <w:t>6.3</w:t>
      </w:r>
      <w:r>
        <w:rPr>
          <w:rFonts w:hint="eastAsia" w:ascii="宋体" w:hAnsi="宋体" w:cs="宋体"/>
          <w:sz w:val="24"/>
          <w:szCs w:val="24"/>
        </w:rPr>
        <w:t>在经开区纪监工委监督下</w:t>
      </w:r>
      <w:r>
        <w:rPr>
          <w:rFonts w:ascii="宋体" w:cs="宋体"/>
          <w:sz w:val="24"/>
          <w:szCs w:val="24"/>
        </w:rPr>
        <w:t>,</w:t>
      </w:r>
      <w:r>
        <w:rPr>
          <w:rFonts w:ascii="宋体" w:hAnsi="宋体" w:cs="宋体"/>
          <w:sz w:val="24"/>
          <w:szCs w:val="24"/>
        </w:rPr>
        <w:t xml:space="preserve"> </w:t>
      </w:r>
      <w:r>
        <w:rPr>
          <w:rFonts w:hint="eastAsia" w:ascii="宋体" w:hAnsi="宋体" w:cs="宋体"/>
          <w:sz w:val="24"/>
          <w:szCs w:val="24"/>
        </w:rPr>
        <w:t>由招标人及代理机构现场对投标人的投标文件进行评审，对满足招标文件实质性要求的投标文件，最终按投标报价由低到高原则，推荐三名中标候选人并标明排序，但投标报价低于其成本的除外。投标报价最低的投标人有两名或两名以上时，由招标人采用随机抽取方式确定中标候选人排序。</w:t>
      </w:r>
    </w:p>
    <w:p>
      <w:pPr>
        <w:spacing w:line="440" w:lineRule="exact"/>
        <w:ind w:firstLine="480" w:firstLineChars="200"/>
        <w:rPr>
          <w:rFonts w:ascii="宋体" w:cs="宋体"/>
          <w:sz w:val="24"/>
          <w:szCs w:val="24"/>
        </w:rPr>
      </w:pPr>
      <w:r>
        <w:rPr>
          <w:rFonts w:ascii="宋体" w:hAnsi="宋体" w:cs="宋体"/>
          <w:sz w:val="24"/>
          <w:szCs w:val="24"/>
        </w:rPr>
        <w:t>6.4</w:t>
      </w:r>
      <w:r>
        <w:rPr>
          <w:rFonts w:hint="eastAsia" w:ascii="宋体" w:hAnsi="宋体" w:cs="宋体"/>
          <w:sz w:val="24"/>
          <w:szCs w:val="24"/>
        </w:rPr>
        <w:t>对中标候选人进行网上公示。招标人将中标候选人名单在国家级滁州经济技术开发区网站（</w:t>
      </w:r>
      <w:r>
        <w:fldChar w:fldCharType="begin"/>
      </w:r>
      <w:r>
        <w:instrText xml:space="preserve"> HYPERLINK "http://kfq.chuzhou.gov.cn/）公示2" </w:instrText>
      </w:r>
      <w:r>
        <w:fldChar w:fldCharType="separate"/>
      </w:r>
      <w:r>
        <w:rPr>
          <w:rStyle w:val="53"/>
          <w:rFonts w:ascii="宋体" w:hAnsi="宋体" w:cs="宋体"/>
          <w:sz w:val="24"/>
          <w:szCs w:val="24"/>
        </w:rPr>
        <w:t>http://kfq.chuzhou.gov.cn/</w:t>
      </w:r>
      <w:r>
        <w:rPr>
          <w:rStyle w:val="53"/>
          <w:rFonts w:hint="eastAsia" w:ascii="宋体" w:hAnsi="宋体" w:cs="宋体"/>
          <w:sz w:val="24"/>
          <w:szCs w:val="24"/>
        </w:rPr>
        <w:t>）公示</w:t>
      </w:r>
      <w:r>
        <w:rPr>
          <w:rStyle w:val="53"/>
          <w:rFonts w:ascii="宋体" w:hAnsi="宋体" w:cs="宋体"/>
          <w:sz w:val="24"/>
          <w:szCs w:val="24"/>
        </w:rPr>
        <w:t>2</w:t>
      </w:r>
      <w:r>
        <w:rPr>
          <w:rStyle w:val="53"/>
          <w:rFonts w:ascii="宋体" w:hAnsi="宋体" w:cs="宋体"/>
          <w:sz w:val="24"/>
          <w:szCs w:val="24"/>
        </w:rPr>
        <w:fldChar w:fldCharType="end"/>
      </w:r>
      <w:r>
        <w:rPr>
          <w:rFonts w:hint="eastAsia" w:ascii="宋体" w:hAnsi="宋体" w:cs="宋体"/>
          <w:sz w:val="24"/>
          <w:szCs w:val="24"/>
        </w:rPr>
        <w:t>日，公示期满后无异议的招标人将确定</w:t>
      </w:r>
      <w:r>
        <w:rPr>
          <w:rFonts w:hint="eastAsia" w:ascii="宋体" w:hAnsi="宋体"/>
          <w:color w:val="000000"/>
          <w:sz w:val="24"/>
        </w:rPr>
        <w:t>排名第一的中标候选人</w:t>
      </w:r>
      <w:r>
        <w:rPr>
          <w:rFonts w:hint="eastAsia" w:ascii="宋体" w:hAnsi="宋体" w:cs="宋体"/>
          <w:sz w:val="24"/>
          <w:szCs w:val="24"/>
        </w:rPr>
        <w:t>为中标人。</w:t>
      </w:r>
    </w:p>
    <w:p>
      <w:pPr>
        <w:spacing w:line="440" w:lineRule="exact"/>
        <w:ind w:firstLine="480" w:firstLineChars="200"/>
        <w:rPr>
          <w:rFonts w:ascii="宋体"/>
          <w:sz w:val="24"/>
          <w:szCs w:val="24"/>
        </w:rPr>
      </w:pPr>
      <w:r>
        <w:rPr>
          <w:rFonts w:ascii="宋体" w:hAnsi="宋体" w:cs="宋体"/>
          <w:sz w:val="24"/>
          <w:szCs w:val="24"/>
        </w:rPr>
        <w:t>6.5</w:t>
      </w:r>
      <w:r>
        <w:rPr>
          <w:rFonts w:hint="eastAsia" w:ascii="宋体" w:hAnsi="宋体" w:cs="宋体"/>
          <w:sz w:val="24"/>
          <w:szCs w:val="24"/>
        </w:rPr>
        <w:t>确定中标人。中标公示后，</w:t>
      </w:r>
      <w:r>
        <w:rPr>
          <w:rFonts w:hint="eastAsia" w:ascii="宋体" w:hAnsi="宋体"/>
          <w:color w:val="000000"/>
          <w:sz w:val="24"/>
        </w:rPr>
        <w:t>若招标人未接到投诉或经开区纪监工委未通知招标人在招标投标活动中有违法行为的，招标人应当确定排名第一的中标候选人为中标人。</w:t>
      </w:r>
    </w:p>
    <w:p>
      <w:pPr>
        <w:spacing w:line="440" w:lineRule="exact"/>
        <w:ind w:firstLine="480" w:firstLineChars="200"/>
        <w:rPr>
          <w:rFonts w:ascii="黑体" w:hAnsi="宋体" w:eastAsia="黑体"/>
          <w:sz w:val="28"/>
          <w:szCs w:val="28"/>
          <w:highlight w:val="none"/>
        </w:rPr>
      </w:pPr>
      <w:r>
        <w:rPr>
          <w:rFonts w:ascii="宋体" w:hAnsi="宋体" w:cs="宋体"/>
          <w:sz w:val="24"/>
          <w:szCs w:val="24"/>
          <w:highlight w:val="none"/>
        </w:rPr>
        <w:t>6.6</w:t>
      </w:r>
      <w:r>
        <w:rPr>
          <w:rFonts w:hint="eastAsia" w:ascii="宋体" w:hAnsi="宋体" w:cs="宋体"/>
          <w:sz w:val="24"/>
          <w:szCs w:val="24"/>
          <w:highlight w:val="none"/>
        </w:rPr>
        <w:t>投标截止时间递交投标文件的投标人少于</w:t>
      </w:r>
      <w:r>
        <w:rPr>
          <w:rFonts w:ascii="宋体" w:hAnsi="宋体" w:cs="宋体"/>
          <w:sz w:val="24"/>
          <w:szCs w:val="24"/>
          <w:highlight w:val="none"/>
        </w:rPr>
        <w:t>3</w:t>
      </w:r>
      <w:r>
        <w:rPr>
          <w:rFonts w:hint="eastAsia" w:ascii="宋体" w:hAnsi="宋体" w:cs="宋体"/>
          <w:sz w:val="24"/>
          <w:szCs w:val="24"/>
          <w:highlight w:val="none"/>
        </w:rPr>
        <w:t>家或经评审有效投标人少于</w:t>
      </w:r>
      <w:r>
        <w:rPr>
          <w:rFonts w:ascii="宋体" w:hAnsi="宋体" w:cs="宋体"/>
          <w:sz w:val="24"/>
          <w:szCs w:val="24"/>
          <w:highlight w:val="none"/>
        </w:rPr>
        <w:t>3</w:t>
      </w:r>
      <w:r>
        <w:rPr>
          <w:rFonts w:hint="eastAsia" w:ascii="宋体" w:hAnsi="宋体" w:cs="宋体"/>
          <w:sz w:val="24"/>
          <w:szCs w:val="24"/>
          <w:highlight w:val="none"/>
        </w:rPr>
        <w:t>家的，招标人将宣布本项目招标失败。</w:t>
      </w:r>
    </w:p>
    <w:p>
      <w:pPr>
        <w:spacing w:line="440" w:lineRule="exact"/>
        <w:ind w:firstLine="480" w:firstLineChars="200"/>
        <w:rPr>
          <w:rFonts w:ascii="宋体"/>
          <w:sz w:val="24"/>
          <w:szCs w:val="24"/>
        </w:rPr>
      </w:pPr>
      <w:r>
        <w:rPr>
          <w:rFonts w:ascii="宋体" w:hAnsi="宋体" w:cs="宋体"/>
          <w:sz w:val="24"/>
          <w:szCs w:val="24"/>
        </w:rPr>
        <w:t>7</w:t>
      </w:r>
      <w:r>
        <w:rPr>
          <w:rFonts w:ascii="宋体" w:cs="宋体"/>
          <w:sz w:val="24"/>
          <w:szCs w:val="24"/>
        </w:rPr>
        <w:t>.</w:t>
      </w:r>
      <w:r>
        <w:rPr>
          <w:rFonts w:hint="eastAsia" w:ascii="宋体" w:hAnsi="宋体" w:cs="宋体"/>
          <w:sz w:val="24"/>
          <w:szCs w:val="24"/>
        </w:rPr>
        <w:t>中标价的确定：在评标中经过修正的中标单位的投标总报价作为中标价，所报各项单价等亦为中标价的组成部分。</w:t>
      </w:r>
    </w:p>
    <w:p>
      <w:pPr>
        <w:spacing w:line="440" w:lineRule="exact"/>
        <w:ind w:firstLine="480" w:firstLineChars="200"/>
        <w:rPr>
          <w:rFonts w:ascii="宋体"/>
          <w:sz w:val="24"/>
          <w:szCs w:val="24"/>
        </w:rPr>
      </w:pPr>
      <w:r>
        <w:rPr>
          <w:rFonts w:ascii="宋体" w:hAnsi="宋体" w:cs="宋体"/>
          <w:sz w:val="24"/>
          <w:szCs w:val="24"/>
        </w:rPr>
        <w:t>8</w:t>
      </w:r>
      <w:r>
        <w:rPr>
          <w:rFonts w:ascii="宋体" w:cs="宋体"/>
          <w:sz w:val="24"/>
          <w:szCs w:val="24"/>
        </w:rPr>
        <w:t>.</w:t>
      </w:r>
      <w:r>
        <w:rPr>
          <w:rFonts w:hint="eastAsia" w:ascii="宋体" w:hAnsi="宋体" w:cs="宋体"/>
          <w:sz w:val="24"/>
          <w:szCs w:val="24"/>
        </w:rPr>
        <w:t>当排名第一的中标候选人放弃中标、因不可抗力不能履行合同、不按照招标文件要求提交履约保证金，或者被查实存在影响中标结果的违法行为等情形，不符合中标条件的，招标人可以按照中标候选人名单排序依次确定其他中标候选人为中标人，也可以重新招标。</w:t>
      </w:r>
    </w:p>
    <w:p>
      <w:pPr>
        <w:spacing w:line="440" w:lineRule="exact"/>
        <w:ind w:firstLine="480" w:firstLineChars="200"/>
        <w:rPr>
          <w:rFonts w:ascii="宋体"/>
          <w:sz w:val="24"/>
          <w:szCs w:val="24"/>
        </w:rPr>
      </w:pPr>
      <w:r>
        <w:rPr>
          <w:rFonts w:hint="eastAsia" w:ascii="宋体" w:hAnsi="宋体" w:cs="宋体"/>
          <w:sz w:val="24"/>
          <w:szCs w:val="24"/>
        </w:rPr>
        <w:t>中标人非因不可抗力原因放弃中标、未按照招标文件要求在规定期限内提交履约保证金的，没收投标保证金；导致招标人重新招标的，应当向招标人赔偿本次招标和重新招标所发生的费用等损失。</w:t>
      </w:r>
    </w:p>
    <w:p>
      <w:pPr>
        <w:spacing w:line="440" w:lineRule="exact"/>
        <w:ind w:firstLine="480" w:firstLineChars="200"/>
        <w:rPr>
          <w:rFonts w:ascii="宋体"/>
          <w:sz w:val="24"/>
          <w:szCs w:val="24"/>
        </w:rPr>
      </w:pPr>
      <w:r>
        <w:rPr>
          <w:rFonts w:ascii="宋体" w:hAnsi="宋体" w:cs="宋体"/>
          <w:sz w:val="24"/>
          <w:szCs w:val="24"/>
        </w:rPr>
        <w:t>9</w:t>
      </w:r>
      <w:r>
        <w:rPr>
          <w:rFonts w:ascii="宋体" w:cs="宋体"/>
          <w:sz w:val="24"/>
          <w:szCs w:val="24"/>
        </w:rPr>
        <w:t>.</w:t>
      </w:r>
      <w:r>
        <w:rPr>
          <w:rFonts w:hint="eastAsia" w:ascii="宋体" w:hAnsi="宋体" w:cs="宋体"/>
          <w:sz w:val="24"/>
          <w:szCs w:val="24"/>
        </w:rPr>
        <w:t>中标人放弃中标项目的</w:t>
      </w:r>
      <w:r>
        <w:rPr>
          <w:rFonts w:ascii="宋体" w:cs="宋体"/>
          <w:sz w:val="24"/>
          <w:szCs w:val="24"/>
        </w:rPr>
        <w:t>,</w:t>
      </w:r>
      <w:r>
        <w:rPr>
          <w:rFonts w:hint="eastAsia" w:ascii="宋体" w:hAnsi="宋体" w:cs="宋体"/>
          <w:sz w:val="24"/>
          <w:szCs w:val="24"/>
        </w:rPr>
        <w:t>无正当理由不与招标人签订合同的</w:t>
      </w:r>
      <w:r>
        <w:rPr>
          <w:rFonts w:ascii="宋体" w:cs="宋体"/>
          <w:sz w:val="24"/>
          <w:szCs w:val="24"/>
        </w:rPr>
        <w:t>,</w:t>
      </w:r>
      <w:r>
        <w:rPr>
          <w:rFonts w:hint="eastAsia" w:ascii="宋体" w:hAnsi="宋体" w:cs="宋体"/>
          <w:sz w:val="24"/>
          <w:szCs w:val="24"/>
        </w:rPr>
        <w:t>在签订合同时向招标人提出附加条件或者更改合同实质性内容的</w:t>
      </w:r>
      <w:r>
        <w:rPr>
          <w:rFonts w:ascii="宋体" w:cs="宋体"/>
          <w:sz w:val="24"/>
          <w:szCs w:val="24"/>
        </w:rPr>
        <w:t>,</w:t>
      </w:r>
      <w:r>
        <w:rPr>
          <w:rFonts w:hint="eastAsia" w:ascii="宋体" w:hAnsi="宋体" w:cs="宋体"/>
          <w:sz w:val="24"/>
          <w:szCs w:val="24"/>
        </w:rPr>
        <w:t>或者拒不提交所要求的履约保证金</w:t>
      </w:r>
      <w:r>
        <w:rPr>
          <w:rFonts w:ascii="宋体" w:hAnsi="宋体" w:cs="宋体"/>
          <w:sz w:val="24"/>
          <w:szCs w:val="24"/>
        </w:rPr>
        <w:t>;</w:t>
      </w:r>
      <w:r>
        <w:rPr>
          <w:rFonts w:hint="eastAsia" w:ascii="宋体" w:hAnsi="宋体" w:cs="宋体"/>
          <w:sz w:val="24"/>
          <w:szCs w:val="24"/>
        </w:rPr>
        <w:t>招标人可取消其中标资格</w:t>
      </w:r>
      <w:r>
        <w:rPr>
          <w:rFonts w:ascii="宋体" w:cs="宋体"/>
          <w:sz w:val="24"/>
          <w:szCs w:val="24"/>
        </w:rPr>
        <w:t>,</w:t>
      </w:r>
      <w:r>
        <w:rPr>
          <w:rFonts w:hint="eastAsia" w:ascii="宋体" w:hAnsi="宋体" w:cs="宋体"/>
          <w:sz w:val="24"/>
          <w:szCs w:val="24"/>
        </w:rPr>
        <w:t>其投标保证金不予退还；给招标人的损失超过投标保证金额的</w:t>
      </w:r>
      <w:r>
        <w:rPr>
          <w:rFonts w:ascii="宋体" w:cs="宋体"/>
          <w:sz w:val="24"/>
          <w:szCs w:val="24"/>
        </w:rPr>
        <w:t>,</w:t>
      </w:r>
      <w:r>
        <w:rPr>
          <w:rFonts w:hint="eastAsia" w:ascii="宋体" w:hAnsi="宋体" w:cs="宋体"/>
          <w:sz w:val="24"/>
          <w:szCs w:val="24"/>
        </w:rPr>
        <w:t>中标人应当对超过部分予以赔偿</w:t>
      </w:r>
      <w:r>
        <w:rPr>
          <w:rFonts w:ascii="宋体" w:cs="宋体"/>
          <w:sz w:val="24"/>
          <w:szCs w:val="24"/>
        </w:rPr>
        <w:t>,</w:t>
      </w:r>
      <w:r>
        <w:rPr>
          <w:rFonts w:hint="eastAsia" w:ascii="宋体" w:hAnsi="宋体" w:cs="宋体"/>
          <w:sz w:val="24"/>
          <w:szCs w:val="24"/>
        </w:rPr>
        <w:t>并承担违约的法律责任。</w:t>
      </w:r>
    </w:p>
    <w:p>
      <w:pPr>
        <w:spacing w:line="440" w:lineRule="exact"/>
        <w:ind w:firstLine="480" w:firstLineChars="200"/>
        <w:rPr>
          <w:rFonts w:ascii="宋体"/>
          <w:sz w:val="24"/>
          <w:szCs w:val="24"/>
        </w:rPr>
      </w:pPr>
    </w:p>
    <w:p>
      <w:pPr>
        <w:spacing w:line="440" w:lineRule="exact"/>
        <w:jc w:val="center"/>
        <w:rPr>
          <w:rFonts w:ascii="宋体"/>
          <w:sz w:val="24"/>
          <w:szCs w:val="24"/>
        </w:rPr>
      </w:pPr>
      <w:r>
        <w:rPr>
          <w:rFonts w:hint="eastAsia" w:ascii="黑体" w:hAnsi="宋体" w:eastAsia="黑体" w:cs="黑体"/>
          <w:sz w:val="28"/>
          <w:szCs w:val="28"/>
        </w:rPr>
        <w:t>三</w:t>
      </w:r>
      <w:r>
        <w:rPr>
          <w:rFonts w:ascii="黑体" w:hAnsi="宋体" w:eastAsia="黑体" w:cs="黑体"/>
          <w:sz w:val="28"/>
          <w:szCs w:val="28"/>
        </w:rPr>
        <w:t xml:space="preserve">  </w:t>
      </w:r>
      <w:r>
        <w:rPr>
          <w:rFonts w:hint="eastAsia" w:ascii="黑体" w:hAnsi="宋体" w:eastAsia="黑体" w:cs="黑体"/>
          <w:sz w:val="28"/>
          <w:szCs w:val="28"/>
        </w:rPr>
        <w:t>附</w:t>
      </w:r>
      <w:r>
        <w:rPr>
          <w:rFonts w:ascii="黑体" w:hAnsi="宋体" w:eastAsia="黑体" w:cs="黑体"/>
          <w:sz w:val="28"/>
          <w:szCs w:val="28"/>
        </w:rPr>
        <w:t xml:space="preserve">   </w:t>
      </w:r>
      <w:r>
        <w:rPr>
          <w:rFonts w:hint="eastAsia" w:ascii="黑体" w:hAnsi="宋体" w:eastAsia="黑体" w:cs="黑体"/>
          <w:sz w:val="28"/>
          <w:szCs w:val="28"/>
        </w:rPr>
        <w:t>则</w:t>
      </w:r>
    </w:p>
    <w:p>
      <w:pPr>
        <w:spacing w:line="320" w:lineRule="exact"/>
        <w:jc w:val="center"/>
        <w:rPr>
          <w:rFonts w:ascii="黑体" w:hAnsi="宋体" w:eastAsia="黑体"/>
          <w:sz w:val="24"/>
          <w:szCs w:val="24"/>
        </w:rPr>
      </w:pPr>
      <w:r>
        <w:rPr>
          <w:rFonts w:ascii="宋体" w:hAnsi="宋体" w:cs="宋体"/>
          <w:sz w:val="24"/>
          <w:szCs w:val="24"/>
        </w:rPr>
        <w:t>10</w:t>
      </w:r>
      <w:r>
        <w:rPr>
          <w:rFonts w:hint="eastAsia" w:ascii="宋体" w:hAnsi="宋体" w:cs="宋体"/>
          <w:sz w:val="24"/>
          <w:szCs w:val="24"/>
        </w:rPr>
        <w:t>．本评标定标办法未尽事宜，按照法律、法规、规章、及有关规定执行。</w:t>
      </w:r>
    </w:p>
    <w:p>
      <w:pPr>
        <w:spacing w:line="320" w:lineRule="exact"/>
        <w:jc w:val="center"/>
        <w:rPr>
          <w:rFonts w:ascii="黑体" w:hAnsi="宋体" w:eastAsia="黑体"/>
          <w:sz w:val="24"/>
          <w:szCs w:val="24"/>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jc w:val="center"/>
        <w:rPr>
          <w:rFonts w:ascii="黑体" w:hAnsi="宋体" w:eastAsia="黑体"/>
          <w:sz w:val="28"/>
          <w:szCs w:val="28"/>
        </w:rPr>
      </w:pPr>
    </w:p>
    <w:p>
      <w:pPr>
        <w:spacing w:line="360" w:lineRule="exact"/>
        <w:rPr>
          <w:rFonts w:eastAsia="黑体"/>
          <w:sz w:val="32"/>
          <w:szCs w:val="32"/>
        </w:rPr>
      </w:pPr>
    </w:p>
    <w:p>
      <w:pPr>
        <w:pStyle w:val="2"/>
      </w:pPr>
    </w:p>
    <w:p/>
    <w:p>
      <w:pPr>
        <w:pStyle w:val="2"/>
      </w:pPr>
    </w:p>
    <w:p/>
    <w:p/>
    <w:p>
      <w:pPr>
        <w:spacing w:line="360" w:lineRule="exact"/>
        <w:rPr>
          <w:rFonts w:eastAsia="黑体"/>
          <w:sz w:val="32"/>
          <w:szCs w:val="32"/>
        </w:rPr>
      </w:pPr>
    </w:p>
    <w:p>
      <w:pPr>
        <w:spacing w:line="360" w:lineRule="exact"/>
        <w:jc w:val="center"/>
        <w:rPr>
          <w:rFonts w:eastAsia="黑体"/>
          <w:sz w:val="32"/>
          <w:szCs w:val="32"/>
        </w:rPr>
      </w:pPr>
      <w:r>
        <w:rPr>
          <w:rFonts w:hint="eastAsia" w:eastAsia="黑体" w:cs="黑体"/>
          <w:sz w:val="32"/>
          <w:szCs w:val="32"/>
        </w:rPr>
        <w:t>第三章</w:t>
      </w:r>
      <w:r>
        <w:rPr>
          <w:rFonts w:eastAsia="黑体"/>
          <w:sz w:val="32"/>
          <w:szCs w:val="32"/>
        </w:rPr>
        <w:t xml:space="preserve"> </w:t>
      </w:r>
      <w:r>
        <w:rPr>
          <w:rFonts w:hint="eastAsia" w:eastAsia="黑体" w:cs="黑体"/>
          <w:sz w:val="32"/>
          <w:szCs w:val="32"/>
        </w:rPr>
        <w:t>合同条款</w:t>
      </w:r>
    </w:p>
    <w:p>
      <w:pPr>
        <w:widowControl/>
        <w:spacing w:line="400" w:lineRule="exact"/>
        <w:jc w:val="center"/>
        <w:rPr>
          <w:rFonts w:ascii="宋体" w:cs="Arial"/>
          <w:b/>
          <w:kern w:val="0"/>
          <w:sz w:val="30"/>
          <w:szCs w:val="30"/>
        </w:rPr>
      </w:pPr>
      <w:r>
        <w:rPr>
          <w:rFonts w:hint="eastAsia" w:ascii="宋体" w:hAnsi="宋体" w:cs="Arial"/>
          <w:b/>
          <w:kern w:val="0"/>
          <w:sz w:val="30"/>
          <w:szCs w:val="30"/>
        </w:rPr>
        <w:t>材料采购及安装合同</w:t>
      </w:r>
    </w:p>
    <w:p>
      <w:pPr>
        <w:spacing w:line="400" w:lineRule="exact"/>
        <w:jc w:val="center"/>
        <w:rPr>
          <w:rFonts w:ascii="黑体" w:eastAsia="黑体"/>
          <w:b/>
        </w:rPr>
      </w:pPr>
      <w:r>
        <w:rPr>
          <w:rFonts w:hint="eastAsia" w:ascii="黑体" w:eastAsia="黑体"/>
          <w:b/>
        </w:rPr>
        <w:t>一、合同协议书</w:t>
      </w:r>
    </w:p>
    <w:p>
      <w:pPr>
        <w:spacing w:line="400" w:lineRule="exact"/>
        <w:jc w:val="center"/>
        <w:rPr>
          <w:rFonts w:ascii="黑体" w:eastAsia="黑体"/>
        </w:rPr>
      </w:pPr>
    </w:p>
    <w:p>
      <w:pPr>
        <w:spacing w:line="400" w:lineRule="exact"/>
        <w:ind w:firstLine="420" w:firstLineChars="200"/>
        <w:rPr>
          <w:rFonts w:ascii="宋体"/>
        </w:rPr>
      </w:pPr>
      <w:r>
        <w:rPr>
          <w:rFonts w:hint="eastAsia" w:ascii="宋体"/>
        </w:rPr>
        <w:t>项目名称：</w:t>
      </w:r>
    </w:p>
    <w:p>
      <w:pPr>
        <w:spacing w:line="400" w:lineRule="exact"/>
        <w:ind w:firstLine="420" w:firstLineChars="200"/>
        <w:rPr>
          <w:rFonts w:ascii="宋体"/>
        </w:rPr>
      </w:pPr>
      <w:r>
        <w:rPr>
          <w:rFonts w:hint="eastAsia" w:ascii="宋体"/>
        </w:rPr>
        <w:t>项目编号：</w:t>
      </w:r>
    </w:p>
    <w:p>
      <w:pPr>
        <w:spacing w:line="400" w:lineRule="exact"/>
        <w:ind w:firstLine="420" w:firstLineChars="200"/>
        <w:rPr>
          <w:rFonts w:ascii="宋体"/>
        </w:rPr>
      </w:pPr>
      <w:r>
        <w:rPr>
          <w:rFonts w:hint="eastAsia" w:ascii="宋体"/>
        </w:rPr>
        <w:t>合同名称：</w:t>
      </w:r>
    </w:p>
    <w:p>
      <w:pPr>
        <w:spacing w:line="400" w:lineRule="exact"/>
        <w:ind w:firstLine="420" w:firstLineChars="200"/>
        <w:rPr>
          <w:rFonts w:ascii="宋体"/>
        </w:rPr>
      </w:pPr>
      <w:r>
        <w:rPr>
          <w:rFonts w:hint="eastAsia" w:ascii="宋体"/>
        </w:rPr>
        <w:t>合同编号：</w:t>
      </w:r>
    </w:p>
    <w:p>
      <w:pPr>
        <w:spacing w:line="400" w:lineRule="exact"/>
        <w:ind w:firstLine="420" w:firstLineChars="200"/>
      </w:pPr>
      <w:r>
        <w:rPr>
          <w:rFonts w:hint="eastAsia"/>
          <w:u w:val="single"/>
        </w:rPr>
        <w:t>（甲方）</w:t>
      </w:r>
      <w:r>
        <w:rPr>
          <w:u w:val="single"/>
        </w:rPr>
        <w:t xml:space="preserve">                   </w:t>
      </w:r>
      <w:r>
        <w:t xml:space="preserve"> </w:t>
      </w:r>
      <w:r>
        <w:rPr>
          <w:rFonts w:hint="eastAsia"/>
        </w:rPr>
        <w:t>采购的</w:t>
      </w:r>
      <w:r>
        <w:t xml:space="preserve">   </w:t>
      </w:r>
      <w:r>
        <w:rPr>
          <w:u w:val="single"/>
        </w:rPr>
        <w:t xml:space="preserve">   </w:t>
      </w:r>
      <w:r>
        <w:rPr>
          <w:rFonts w:hint="eastAsia"/>
          <w:u w:val="single"/>
        </w:rPr>
        <w:t>（项目名称）</w:t>
      </w:r>
      <w:r>
        <w:rPr>
          <w:u w:val="single"/>
        </w:rPr>
        <w:t xml:space="preserve">          </w:t>
      </w:r>
      <w:r>
        <w:rPr>
          <w:rFonts w:hint="eastAsia"/>
        </w:rPr>
        <w:t>经公开招标，确定了</w:t>
      </w:r>
      <w:r>
        <w:rPr>
          <w:u w:val="single"/>
        </w:rPr>
        <w:t xml:space="preserve">      </w:t>
      </w:r>
      <w:r>
        <w:rPr>
          <w:rFonts w:hint="eastAsia"/>
          <w:u w:val="single"/>
        </w:rPr>
        <w:t>（乙方）</w:t>
      </w:r>
      <w:r>
        <w:rPr>
          <w:u w:val="single"/>
        </w:rPr>
        <w:t xml:space="preserve">          </w:t>
      </w:r>
      <w:r>
        <w:t xml:space="preserve"> </w:t>
      </w:r>
      <w:r>
        <w:rPr>
          <w:rFonts w:hint="eastAsia"/>
        </w:rPr>
        <w:t>为中标人。按照中华人民共和国合同法的规定，甲乙双方遵循平等、自愿、公平和诚实信用的原则，双方就有关事项协商一致，同意按照下述的条款和条件，签署本合同。</w:t>
      </w:r>
    </w:p>
    <w:p>
      <w:pPr>
        <w:spacing w:line="400" w:lineRule="exact"/>
      </w:pPr>
      <w:r>
        <w:t>1</w:t>
      </w:r>
      <w:r>
        <w:rPr>
          <w:rFonts w:hint="eastAsia"/>
        </w:rPr>
        <w:t>、本合同文件</w:t>
      </w:r>
    </w:p>
    <w:p>
      <w:pPr>
        <w:spacing w:line="400" w:lineRule="exact"/>
        <w:ind w:firstLine="420" w:firstLineChars="200"/>
      </w:pPr>
      <w:r>
        <w:rPr>
          <w:rFonts w:hint="eastAsia"/>
        </w:rPr>
        <w:t>下列每一文件均应作为合同的组成部分进行阅读和解释：</w:t>
      </w:r>
    </w:p>
    <w:p>
      <w:pPr>
        <w:spacing w:line="400" w:lineRule="exact"/>
        <w:ind w:firstLine="420" w:firstLineChars="200"/>
      </w:pPr>
      <w:r>
        <w:rPr>
          <w:rFonts w:hint="eastAsia"/>
        </w:rPr>
        <w:t>（</w:t>
      </w:r>
      <w:r>
        <w:t>1</w:t>
      </w:r>
      <w:r>
        <w:rPr>
          <w:rFonts w:hint="eastAsia"/>
        </w:rPr>
        <w:t>）招标文件（</w:t>
      </w:r>
      <w:r>
        <w:t>2</w:t>
      </w:r>
      <w:r>
        <w:rPr>
          <w:rFonts w:hint="eastAsia"/>
        </w:rPr>
        <w:t>）投标文件（</w:t>
      </w:r>
      <w:r>
        <w:t>3</w:t>
      </w:r>
      <w:r>
        <w:rPr>
          <w:rFonts w:hint="eastAsia"/>
        </w:rPr>
        <w:t>）中标通知书</w:t>
      </w:r>
    </w:p>
    <w:p>
      <w:pPr>
        <w:spacing w:line="400" w:lineRule="exact"/>
        <w:ind w:firstLine="420" w:firstLineChars="200"/>
      </w:pPr>
      <w:r>
        <w:rPr>
          <w:rFonts w:hint="eastAsia"/>
        </w:rPr>
        <w:t>（</w:t>
      </w:r>
      <w:r>
        <w:t>4</w:t>
      </w:r>
      <w:r>
        <w:rPr>
          <w:rFonts w:hint="eastAsia"/>
        </w:rPr>
        <w:t>）</w:t>
      </w:r>
      <w:r>
        <w:rPr>
          <w:rFonts w:hint="eastAsia" w:hAnsi="宋体"/>
        </w:rPr>
        <w:t>经双方确认进入合同的其它文件、</w:t>
      </w:r>
      <w:r>
        <w:rPr>
          <w:rFonts w:hint="eastAsia"/>
        </w:rPr>
        <w:t>补充条款或说明</w:t>
      </w:r>
    </w:p>
    <w:p>
      <w:pPr>
        <w:spacing w:line="400" w:lineRule="exact"/>
        <w:ind w:firstLine="420" w:firstLineChars="200"/>
      </w:pPr>
      <w:r>
        <w:t>2</w:t>
      </w:r>
      <w:r>
        <w:rPr>
          <w:rFonts w:hint="eastAsia"/>
        </w:rPr>
        <w:t>、合同总价</w:t>
      </w:r>
    </w:p>
    <w:p>
      <w:pPr>
        <w:spacing w:line="400" w:lineRule="exact"/>
        <w:ind w:firstLine="420" w:firstLineChars="200"/>
      </w:pPr>
      <w:r>
        <w:rPr>
          <w:rFonts w:hint="eastAsia"/>
        </w:rPr>
        <w:t>合同总价为</w:t>
      </w:r>
      <w:r>
        <w:rPr>
          <w:u w:val="single"/>
        </w:rPr>
        <w:t xml:space="preserve">               </w:t>
      </w:r>
      <w:r>
        <w:rPr>
          <w:rFonts w:hint="eastAsia"/>
        </w:rPr>
        <w:t>元人民币。</w:t>
      </w:r>
    </w:p>
    <w:p>
      <w:pPr>
        <w:spacing w:line="400" w:lineRule="exact"/>
        <w:ind w:firstLine="420" w:firstLineChars="200"/>
      </w:pPr>
      <w:r>
        <w:t>3</w:t>
      </w:r>
      <w:r>
        <w:rPr>
          <w:rFonts w:hint="eastAsia"/>
        </w:rPr>
        <w:t>、付款方式</w:t>
      </w:r>
    </w:p>
    <w:p>
      <w:pPr>
        <w:spacing w:line="400" w:lineRule="exact"/>
        <w:ind w:firstLine="420" w:firstLineChars="200"/>
      </w:pPr>
      <w:r>
        <w:rPr>
          <w:rFonts w:hint="eastAsia"/>
        </w:rPr>
        <w:t>（本合同的付款方式见合同专用条款中规定。）</w:t>
      </w:r>
    </w:p>
    <w:p>
      <w:pPr>
        <w:spacing w:line="400" w:lineRule="exact"/>
        <w:ind w:firstLine="420" w:firstLineChars="200"/>
      </w:pPr>
      <w:r>
        <w:t>4</w:t>
      </w:r>
      <w:r>
        <w:rPr>
          <w:rFonts w:hint="eastAsia"/>
        </w:rPr>
        <w:t>、合同工期</w:t>
      </w:r>
    </w:p>
    <w:p>
      <w:pPr>
        <w:spacing w:line="400" w:lineRule="exact"/>
        <w:ind w:firstLine="420" w:firstLineChars="200"/>
      </w:pPr>
      <w:r>
        <w:rPr>
          <w:rFonts w:hint="eastAsia"/>
          <w:lang w:eastAsia="zh-CN"/>
        </w:rPr>
        <w:t>每批次</w:t>
      </w:r>
      <w:r>
        <w:rPr>
          <w:rFonts w:hint="eastAsia"/>
        </w:rPr>
        <w:t xml:space="preserve">供货及安装总工期 </w:t>
      </w:r>
      <w:r>
        <w:rPr>
          <w:rFonts w:hint="eastAsia"/>
          <w:u w:val="single"/>
        </w:rPr>
        <w:t xml:space="preserve">     </w:t>
      </w:r>
      <w:r>
        <w:rPr>
          <w:rFonts w:hint="eastAsia"/>
        </w:rPr>
        <w:t>个日历天。工期每推迟一天，按1000 元/天处以违约金，提前无奖励。公示期满开始计算工期。</w:t>
      </w:r>
    </w:p>
    <w:p>
      <w:pPr>
        <w:spacing w:line="400" w:lineRule="exact"/>
        <w:ind w:firstLine="420" w:firstLineChars="200"/>
      </w:pPr>
      <w:r>
        <w:t>5</w:t>
      </w:r>
      <w:r>
        <w:rPr>
          <w:rFonts w:hint="eastAsia"/>
        </w:rPr>
        <w:t>、保密条款</w:t>
      </w:r>
    </w:p>
    <w:p>
      <w:pPr>
        <w:spacing w:line="400" w:lineRule="exact"/>
        <w:ind w:firstLine="420" w:firstLineChars="200"/>
      </w:pPr>
      <w:r>
        <w:rPr>
          <w:rFonts w:hint="eastAsia"/>
        </w:rPr>
        <w:t>签定保密协议等</w:t>
      </w:r>
    </w:p>
    <w:p>
      <w:pPr>
        <w:spacing w:line="400" w:lineRule="exact"/>
        <w:ind w:firstLine="420" w:firstLineChars="200"/>
      </w:pPr>
      <w:r>
        <w:t>6</w:t>
      </w:r>
      <w:r>
        <w:rPr>
          <w:rFonts w:hint="eastAsia"/>
        </w:rPr>
        <w:t>、合同的生效</w:t>
      </w:r>
    </w:p>
    <w:p>
      <w:pPr>
        <w:pStyle w:val="3"/>
        <w:spacing w:line="400" w:lineRule="exact"/>
        <w:ind w:firstLine="420" w:firstLineChars="200"/>
      </w:pPr>
      <w:r>
        <w:rPr>
          <w:rFonts w:hint="eastAsia"/>
        </w:rPr>
        <w:t>合同经双方授权代表签署，甲乙双方加盖印章，且甲方收到乙方提交的履约保证金之后生效。</w:t>
      </w:r>
    </w:p>
    <w:p>
      <w:pPr>
        <w:pStyle w:val="3"/>
        <w:spacing w:line="400" w:lineRule="exact"/>
        <w:ind w:firstLine="420" w:firstLineChars="200"/>
      </w:pPr>
      <w:r>
        <w:rPr>
          <w:rFonts w:hint="eastAsia"/>
        </w:rPr>
        <w:t>本合同一式</w:t>
      </w:r>
      <w:r>
        <w:rPr>
          <w:u w:val="single"/>
        </w:rPr>
        <w:t xml:space="preserve">     </w:t>
      </w:r>
      <w:r>
        <w:rPr>
          <w:rFonts w:hint="eastAsia"/>
        </w:rPr>
        <w:t>份，双方各执</w:t>
      </w:r>
      <w:r>
        <w:rPr>
          <w:u w:val="single"/>
        </w:rPr>
        <w:t xml:space="preserve">     </w:t>
      </w:r>
      <w:r>
        <w:rPr>
          <w:rFonts w:hint="eastAsia"/>
        </w:rPr>
        <w:t>份。</w:t>
      </w:r>
    </w:p>
    <w:p>
      <w:pPr>
        <w:pStyle w:val="3"/>
        <w:spacing w:line="400" w:lineRule="exact"/>
        <w:ind w:firstLine="420" w:firstLineChars="200"/>
      </w:pPr>
      <w:r>
        <w:rPr>
          <w:rFonts w:hint="eastAsia"/>
        </w:rPr>
        <w:t>甲</w:t>
      </w:r>
      <w:r>
        <w:t xml:space="preserve">  </w:t>
      </w:r>
      <w:r>
        <w:rPr>
          <w:rFonts w:hint="eastAsia"/>
        </w:rPr>
        <w:t>方：</w:t>
      </w:r>
      <w:r>
        <w:t xml:space="preserve">                           </w:t>
      </w:r>
      <w:r>
        <w:rPr>
          <w:rFonts w:hint="eastAsia"/>
        </w:rPr>
        <w:t>乙</w:t>
      </w:r>
      <w:r>
        <w:t xml:space="preserve">  </w:t>
      </w:r>
      <w:r>
        <w:rPr>
          <w:rFonts w:hint="eastAsia"/>
        </w:rPr>
        <w:t>方：</w:t>
      </w:r>
    </w:p>
    <w:p>
      <w:pPr>
        <w:pStyle w:val="3"/>
        <w:spacing w:line="400" w:lineRule="exact"/>
        <w:ind w:firstLine="420" w:firstLineChars="200"/>
      </w:pPr>
      <w:r>
        <w:rPr>
          <w:rFonts w:hint="eastAsia"/>
        </w:rPr>
        <w:t>名</w:t>
      </w:r>
      <w:r>
        <w:t xml:space="preserve">  </w:t>
      </w:r>
      <w:r>
        <w:rPr>
          <w:rFonts w:hint="eastAsia"/>
        </w:rPr>
        <w:t>称：（盖章）</w:t>
      </w:r>
      <w:r>
        <w:t xml:space="preserve">                   </w:t>
      </w:r>
      <w:r>
        <w:rPr>
          <w:rFonts w:hint="eastAsia"/>
        </w:rPr>
        <w:t>名</w:t>
      </w:r>
      <w:r>
        <w:t xml:space="preserve">  </w:t>
      </w:r>
      <w:r>
        <w:rPr>
          <w:rFonts w:hint="eastAsia"/>
        </w:rPr>
        <w:t>称：（盖章）</w:t>
      </w:r>
    </w:p>
    <w:p>
      <w:pPr>
        <w:pStyle w:val="3"/>
        <w:spacing w:line="400" w:lineRule="exact"/>
        <w:ind w:firstLine="420" w:firstLineChars="200"/>
      </w:pPr>
      <w:r>
        <w:rPr>
          <w:rFonts w:hint="eastAsia"/>
        </w:rPr>
        <w:t>法定代表人（或委托代理人）：</w:t>
      </w:r>
      <w:r>
        <w:t xml:space="preserve">       </w:t>
      </w:r>
      <w:r>
        <w:rPr>
          <w:rFonts w:hint="eastAsia"/>
        </w:rPr>
        <w:t>法定代表人（或委托代理人）：</w:t>
      </w:r>
    </w:p>
    <w:p>
      <w:pPr>
        <w:pStyle w:val="3"/>
        <w:spacing w:line="400" w:lineRule="exact"/>
        <w:ind w:firstLine="420" w:firstLineChars="200"/>
      </w:pPr>
      <w:r>
        <w:rPr>
          <w:rFonts w:hint="eastAsia"/>
        </w:rPr>
        <w:t>（签字）</w:t>
      </w:r>
      <w:r>
        <w:t xml:space="preserve">                        </w:t>
      </w:r>
      <w:r>
        <w:rPr>
          <w:rFonts w:hint="eastAsia"/>
        </w:rPr>
        <w:t>（签字）</w:t>
      </w:r>
    </w:p>
    <w:p>
      <w:pPr>
        <w:pStyle w:val="3"/>
        <w:spacing w:line="400" w:lineRule="exact"/>
        <w:ind w:firstLine="420" w:firstLineChars="200"/>
      </w:pPr>
      <w:r>
        <w:rPr>
          <w:rFonts w:hint="eastAsia"/>
        </w:rPr>
        <w:t>地</w:t>
      </w:r>
      <w:r>
        <w:t xml:space="preserve">    </w:t>
      </w:r>
      <w:r>
        <w:rPr>
          <w:rFonts w:hint="eastAsia"/>
        </w:rPr>
        <w:t>址：</w:t>
      </w:r>
      <w:r>
        <w:t xml:space="preserve">                        </w:t>
      </w:r>
      <w:r>
        <w:rPr>
          <w:rFonts w:hint="eastAsia"/>
        </w:rPr>
        <w:t>地</w:t>
      </w:r>
      <w:r>
        <w:t xml:space="preserve">    </w:t>
      </w:r>
      <w:r>
        <w:rPr>
          <w:rFonts w:hint="eastAsia"/>
        </w:rPr>
        <w:t>址：</w:t>
      </w:r>
    </w:p>
    <w:p>
      <w:pPr>
        <w:pStyle w:val="3"/>
        <w:spacing w:line="400" w:lineRule="exact"/>
        <w:ind w:firstLine="420" w:firstLineChars="200"/>
      </w:pPr>
      <w:r>
        <w:rPr>
          <w:rFonts w:hint="eastAsia"/>
        </w:rPr>
        <w:t>邮政编码：</w:t>
      </w:r>
      <w:r>
        <w:t xml:space="preserve">                        </w:t>
      </w:r>
      <w:r>
        <w:rPr>
          <w:rFonts w:hint="eastAsia"/>
        </w:rPr>
        <w:t>邮政编码：</w:t>
      </w:r>
    </w:p>
    <w:p>
      <w:pPr>
        <w:pStyle w:val="3"/>
        <w:spacing w:line="400" w:lineRule="exact"/>
        <w:ind w:firstLine="420" w:firstLineChars="200"/>
      </w:pPr>
      <w:r>
        <w:rPr>
          <w:rFonts w:hint="eastAsia"/>
        </w:rPr>
        <w:t>电</w:t>
      </w:r>
      <w:r>
        <w:t xml:space="preserve">    </w:t>
      </w:r>
      <w:r>
        <w:rPr>
          <w:rFonts w:hint="eastAsia"/>
        </w:rPr>
        <w:t>话：</w:t>
      </w:r>
      <w:r>
        <w:t xml:space="preserve">                        </w:t>
      </w:r>
      <w:r>
        <w:rPr>
          <w:rFonts w:hint="eastAsia"/>
        </w:rPr>
        <w:t>电</w:t>
      </w:r>
      <w:r>
        <w:t xml:space="preserve">    </w:t>
      </w:r>
      <w:r>
        <w:rPr>
          <w:rFonts w:hint="eastAsia"/>
        </w:rPr>
        <w:t>话：</w:t>
      </w:r>
    </w:p>
    <w:p>
      <w:pPr>
        <w:pStyle w:val="3"/>
        <w:spacing w:line="400" w:lineRule="exact"/>
        <w:ind w:firstLine="420" w:firstLineChars="200"/>
      </w:pPr>
      <w:r>
        <w:rPr>
          <w:rFonts w:hint="eastAsia"/>
        </w:rPr>
        <w:t>开户银行：</w:t>
      </w:r>
      <w:r>
        <w:t xml:space="preserve">                        </w:t>
      </w:r>
      <w:r>
        <w:rPr>
          <w:rFonts w:hint="eastAsia"/>
        </w:rPr>
        <w:t>开户银行：</w:t>
      </w:r>
    </w:p>
    <w:p>
      <w:pPr>
        <w:spacing w:line="400" w:lineRule="exact"/>
        <w:ind w:firstLine="420" w:firstLineChars="200"/>
        <w:rPr>
          <w:rFonts w:eastAsia="黑体"/>
        </w:rPr>
      </w:pPr>
      <w:r>
        <w:rPr>
          <w:rFonts w:hint="eastAsia"/>
        </w:rPr>
        <w:t>帐</w:t>
      </w:r>
      <w:r>
        <w:t xml:space="preserve">    </w:t>
      </w:r>
      <w:r>
        <w:rPr>
          <w:rFonts w:hint="eastAsia"/>
        </w:rPr>
        <w:t>号：</w:t>
      </w:r>
      <w:r>
        <w:t xml:space="preserve">                        </w:t>
      </w:r>
      <w:r>
        <w:rPr>
          <w:rFonts w:hint="eastAsia"/>
        </w:rPr>
        <w:t>帐</w:t>
      </w:r>
      <w:r>
        <w:t xml:space="preserve">    </w:t>
      </w:r>
      <w:r>
        <w:rPr>
          <w:rFonts w:hint="eastAsia"/>
        </w:rPr>
        <w:t>号：</w:t>
      </w:r>
    </w:p>
    <w:p>
      <w:pPr>
        <w:spacing w:line="400" w:lineRule="exact"/>
        <w:ind w:firstLine="420" w:firstLineChars="200"/>
        <w:jc w:val="center"/>
        <w:rPr>
          <w:rFonts w:eastAsia="黑体" w:cs="黑体"/>
        </w:rPr>
      </w:pPr>
      <w:r>
        <w:rPr>
          <w:rFonts w:hint="eastAsia" w:eastAsia="黑体" w:cs="黑体"/>
        </w:rPr>
        <w:t>二、通用条款</w:t>
      </w:r>
    </w:p>
    <w:p>
      <w:pPr>
        <w:spacing w:line="400" w:lineRule="exact"/>
        <w:rPr>
          <w:rFonts w:ascii="黑体" w:hAnsi="宋体" w:eastAsia="黑体"/>
          <w:bCs/>
        </w:rPr>
      </w:pPr>
      <w:r>
        <w:rPr>
          <w:rFonts w:hint="eastAsia" w:ascii="黑体" w:hAnsi="宋体" w:eastAsia="黑体"/>
          <w:bCs/>
        </w:rPr>
        <w:t>（一）合同文件</w:t>
      </w:r>
    </w:p>
    <w:p>
      <w:pPr>
        <w:spacing w:line="400" w:lineRule="exact"/>
        <w:rPr>
          <w:rFonts w:ascii="黑体" w:hAnsi="宋体" w:eastAsia="黑体"/>
          <w:bCs/>
        </w:rPr>
      </w:pPr>
      <w:r>
        <w:rPr>
          <w:rFonts w:ascii="黑体" w:hAnsi="宋体" w:eastAsia="黑体"/>
          <w:bCs/>
        </w:rPr>
        <w:t>1</w:t>
      </w:r>
      <w:r>
        <w:rPr>
          <w:rFonts w:hint="eastAsia" w:ascii="黑体" w:hAnsi="宋体" w:eastAsia="黑体"/>
          <w:bCs/>
        </w:rPr>
        <w:t>、合同文件适用法律</w:t>
      </w:r>
    </w:p>
    <w:p>
      <w:pPr>
        <w:spacing w:line="400" w:lineRule="exact"/>
        <w:ind w:firstLine="315" w:firstLineChars="150"/>
        <w:rPr>
          <w:rFonts w:ascii="宋体"/>
        </w:rPr>
      </w:pPr>
      <w:r>
        <w:rPr>
          <w:rFonts w:hint="eastAsia" w:ascii="宋体" w:hAnsi="宋体"/>
        </w:rPr>
        <w:t>适用于合同文件的法律是中华人民共和国现行法律、法规及采购人所在地的地方性法规。</w:t>
      </w:r>
    </w:p>
    <w:p>
      <w:pPr>
        <w:spacing w:line="400" w:lineRule="exact"/>
        <w:rPr>
          <w:rFonts w:ascii="黑体" w:hAnsi="宋体" w:eastAsia="黑体"/>
          <w:bCs/>
        </w:rPr>
      </w:pPr>
      <w:r>
        <w:rPr>
          <w:rFonts w:ascii="黑体" w:hAnsi="宋体" w:eastAsia="黑体"/>
          <w:bCs/>
        </w:rPr>
        <w:t>2</w:t>
      </w:r>
      <w:r>
        <w:rPr>
          <w:rFonts w:hint="eastAsia" w:ascii="黑体" w:hAnsi="宋体" w:eastAsia="黑体"/>
          <w:bCs/>
        </w:rPr>
        <w:t>、合同文件组成和解释顺序</w:t>
      </w:r>
    </w:p>
    <w:p>
      <w:pPr>
        <w:spacing w:line="400" w:lineRule="exact"/>
        <w:ind w:firstLine="525" w:firstLineChars="250"/>
        <w:rPr>
          <w:rFonts w:ascii="宋体"/>
        </w:rPr>
      </w:pPr>
      <w:r>
        <w:rPr>
          <w:rFonts w:ascii="宋体" w:hAnsi="宋体"/>
        </w:rPr>
        <w:t>(1)</w:t>
      </w:r>
      <w:r>
        <w:rPr>
          <w:rFonts w:hint="eastAsia" w:ascii="宋体" w:hAnsi="宋体"/>
        </w:rPr>
        <w:t>合同文件的组成和解释顺序如下：</w:t>
      </w:r>
    </w:p>
    <w:p>
      <w:pPr>
        <w:spacing w:line="400" w:lineRule="exact"/>
        <w:ind w:firstLine="525" w:firstLineChars="250"/>
        <w:rPr>
          <w:rFonts w:ascii="宋体"/>
        </w:rPr>
      </w:pPr>
      <w:r>
        <w:rPr>
          <w:rFonts w:ascii="宋体" w:hAnsi="宋体"/>
        </w:rPr>
        <w:t>&lt;1&gt;</w:t>
      </w:r>
      <w:r>
        <w:rPr>
          <w:rFonts w:hint="eastAsia" w:ascii="宋体" w:hAnsi="宋体"/>
        </w:rPr>
        <w:t>合同协议书（含双方后期的补充协议，补充协议优先）</w:t>
      </w:r>
    </w:p>
    <w:p>
      <w:pPr>
        <w:spacing w:line="400" w:lineRule="exact"/>
        <w:ind w:firstLine="525" w:firstLineChars="250"/>
        <w:rPr>
          <w:rFonts w:ascii="宋体"/>
        </w:rPr>
      </w:pPr>
      <w:r>
        <w:rPr>
          <w:rFonts w:ascii="宋体" w:hAnsi="宋体"/>
        </w:rPr>
        <w:t>&lt;2&gt;</w:t>
      </w:r>
      <w:r>
        <w:rPr>
          <w:rFonts w:hint="eastAsia" w:ascii="宋体" w:hAnsi="宋体"/>
        </w:rPr>
        <w:t>合同的专用条款；</w:t>
      </w:r>
    </w:p>
    <w:p>
      <w:pPr>
        <w:spacing w:line="400" w:lineRule="exact"/>
        <w:ind w:firstLine="525" w:firstLineChars="250"/>
        <w:rPr>
          <w:rFonts w:ascii="宋体"/>
        </w:rPr>
      </w:pPr>
      <w:r>
        <w:rPr>
          <w:rFonts w:ascii="宋体" w:hAnsi="宋体"/>
        </w:rPr>
        <w:t>&lt;3&gt;</w:t>
      </w:r>
      <w:r>
        <w:rPr>
          <w:rFonts w:hint="eastAsia" w:ascii="宋体" w:hAnsi="宋体"/>
        </w:rPr>
        <w:t>合同的通用条款；</w:t>
      </w:r>
    </w:p>
    <w:p>
      <w:pPr>
        <w:spacing w:line="400" w:lineRule="exact"/>
        <w:ind w:firstLine="525" w:firstLineChars="250"/>
        <w:rPr>
          <w:rFonts w:ascii="宋体"/>
        </w:rPr>
      </w:pPr>
      <w:r>
        <w:rPr>
          <w:rFonts w:ascii="宋体" w:hAnsi="宋体"/>
        </w:rPr>
        <w:t>&lt;4&gt;</w:t>
      </w:r>
      <w:r>
        <w:rPr>
          <w:rFonts w:hint="eastAsia" w:ascii="宋体" w:hAnsi="宋体"/>
        </w:rPr>
        <w:t>中标通知书；</w:t>
      </w:r>
    </w:p>
    <w:p>
      <w:pPr>
        <w:spacing w:line="400" w:lineRule="exact"/>
        <w:ind w:firstLine="525" w:firstLineChars="250"/>
        <w:rPr>
          <w:rFonts w:ascii="宋体"/>
        </w:rPr>
      </w:pPr>
      <w:r>
        <w:rPr>
          <w:rFonts w:ascii="宋体" w:hAnsi="宋体"/>
        </w:rPr>
        <w:t>&lt;5&gt;</w:t>
      </w:r>
      <w:r>
        <w:rPr>
          <w:rFonts w:hint="eastAsia" w:ascii="宋体" w:hAnsi="宋体"/>
        </w:rPr>
        <w:t>投标文件；</w:t>
      </w:r>
    </w:p>
    <w:p>
      <w:pPr>
        <w:spacing w:line="400" w:lineRule="exact"/>
        <w:ind w:firstLine="525" w:firstLineChars="250"/>
        <w:rPr>
          <w:rFonts w:ascii="宋体"/>
        </w:rPr>
      </w:pPr>
      <w:r>
        <w:rPr>
          <w:rFonts w:ascii="宋体" w:hAnsi="宋体"/>
        </w:rPr>
        <w:t>&lt;6&gt;</w:t>
      </w:r>
      <w:r>
        <w:rPr>
          <w:rFonts w:hint="eastAsia" w:ascii="宋体" w:hAnsi="宋体"/>
        </w:rPr>
        <w:t>招标文件；</w:t>
      </w:r>
    </w:p>
    <w:p>
      <w:pPr>
        <w:spacing w:line="400" w:lineRule="exact"/>
        <w:ind w:firstLine="525" w:firstLineChars="250"/>
        <w:rPr>
          <w:rFonts w:ascii="宋体"/>
        </w:rPr>
      </w:pPr>
      <w:r>
        <w:rPr>
          <w:rFonts w:ascii="宋体" w:hAnsi="宋体"/>
        </w:rPr>
        <w:t>&lt;7&gt;</w:t>
      </w:r>
      <w:r>
        <w:rPr>
          <w:rFonts w:hint="eastAsia" w:ascii="宋体" w:hAnsi="宋体"/>
        </w:rPr>
        <w:t>有关图纸、标准、规范和其它有关技术资料、技术要求。</w:t>
      </w:r>
    </w:p>
    <w:p>
      <w:pPr>
        <w:spacing w:line="400" w:lineRule="exact"/>
        <w:rPr>
          <w:rFonts w:ascii="黑体" w:hAnsi="宋体" w:eastAsia="黑体"/>
          <w:bCs/>
        </w:rPr>
      </w:pPr>
      <w:r>
        <w:rPr>
          <w:rFonts w:ascii="黑体" w:hAnsi="宋体" w:eastAsia="黑体"/>
          <w:bCs/>
        </w:rPr>
        <w:t>3</w:t>
      </w:r>
      <w:r>
        <w:rPr>
          <w:rFonts w:hint="eastAsia" w:ascii="黑体" w:hAnsi="宋体" w:eastAsia="黑体"/>
          <w:bCs/>
        </w:rPr>
        <w:t>、合同文件使用文字</w:t>
      </w:r>
    </w:p>
    <w:p>
      <w:pPr>
        <w:pStyle w:val="15"/>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合同文件使用中文书写、解释和说明。</w:t>
      </w:r>
    </w:p>
    <w:p>
      <w:pPr>
        <w:pStyle w:val="15"/>
        <w:overflowPunct w:val="0"/>
        <w:spacing w:line="400" w:lineRule="exact"/>
        <w:ind w:firstLine="525" w:firstLineChars="250"/>
        <w:rPr>
          <w:rFonts w:ascii="宋体" w:hAnsi="宋体"/>
          <w:sz w:val="21"/>
          <w:szCs w:val="21"/>
        </w:rPr>
      </w:pPr>
      <w:r>
        <w:rPr>
          <w:rFonts w:ascii="宋体" w:hAnsi="宋体"/>
          <w:sz w:val="21"/>
          <w:szCs w:val="21"/>
        </w:rPr>
        <w:t>(2)</w:t>
      </w:r>
      <w:r>
        <w:rPr>
          <w:rFonts w:hint="eastAsia" w:ascii="宋体" w:hAnsi="宋体"/>
          <w:sz w:val="21"/>
          <w:szCs w:val="21"/>
        </w:rPr>
        <w:t>合同文件使用技术性条款约定的为国家标准和规范；国家没有相应标准、规范时，可使用行业标准、规范。非标货物应按约定的技术性条款的标准和规范。</w:t>
      </w:r>
      <w:r>
        <w:rPr>
          <w:rFonts w:ascii="宋体" w:hAnsi="宋体"/>
          <w:sz w:val="21"/>
          <w:szCs w:val="21"/>
        </w:rPr>
        <w:t xml:space="preserve"> </w:t>
      </w:r>
    </w:p>
    <w:p>
      <w:pPr>
        <w:spacing w:line="400" w:lineRule="exact"/>
        <w:rPr>
          <w:rFonts w:ascii="黑体" w:hAnsi="宋体" w:eastAsia="黑体"/>
          <w:bCs/>
        </w:rPr>
      </w:pPr>
      <w:r>
        <w:rPr>
          <w:rFonts w:hint="eastAsia" w:ascii="黑体" w:hAnsi="宋体" w:eastAsia="黑体"/>
          <w:bCs/>
        </w:rPr>
        <w:t>（二）标的物的一般条款</w:t>
      </w:r>
    </w:p>
    <w:p>
      <w:pPr>
        <w:spacing w:line="400" w:lineRule="exact"/>
        <w:rPr>
          <w:rFonts w:ascii="黑体" w:hAnsi="宋体" w:eastAsia="黑体"/>
          <w:bCs/>
        </w:rPr>
      </w:pPr>
      <w:r>
        <w:rPr>
          <w:rFonts w:ascii="黑体" w:hAnsi="宋体" w:eastAsia="黑体"/>
          <w:bCs/>
        </w:rPr>
        <w:t>4</w:t>
      </w:r>
      <w:r>
        <w:rPr>
          <w:rFonts w:hint="eastAsia" w:ascii="黑体" w:hAnsi="宋体" w:eastAsia="黑体"/>
          <w:bCs/>
        </w:rPr>
        <w:t>、完整物权</w:t>
      </w:r>
    </w:p>
    <w:p>
      <w:pPr>
        <w:tabs>
          <w:tab w:val="left" w:pos="660"/>
        </w:tabs>
        <w:spacing w:line="400" w:lineRule="exact"/>
        <w:rPr>
          <w:rFonts w:ascii="宋体"/>
        </w:rPr>
      </w:pPr>
      <w:r>
        <w:rPr>
          <w:rFonts w:ascii="宋体" w:hAnsi="宋体"/>
        </w:rPr>
        <w:t xml:space="preserve"> </w:t>
      </w:r>
      <w:r>
        <w:rPr>
          <w:rFonts w:ascii="宋体" w:hAnsi="宋体"/>
        </w:rPr>
        <w:tab/>
      </w:r>
      <w:r>
        <w:rPr>
          <w:rFonts w:hint="eastAsia" w:ascii="宋体" w:hAnsi="宋体"/>
        </w:rPr>
        <w:t>对于出卖的标的物，乙方应当拥有完整物权，并且乙方负有保证第三人不得向甲方主张任何权利（包括知识产权）的义务。</w:t>
      </w:r>
    </w:p>
    <w:p>
      <w:pPr>
        <w:spacing w:line="400" w:lineRule="exact"/>
        <w:rPr>
          <w:rFonts w:ascii="黑体" w:hAnsi="宋体" w:eastAsia="黑体"/>
          <w:bCs/>
        </w:rPr>
      </w:pPr>
      <w:r>
        <w:rPr>
          <w:rFonts w:ascii="黑体" w:hAnsi="宋体" w:eastAsia="黑体"/>
          <w:bCs/>
        </w:rPr>
        <w:t>5</w:t>
      </w:r>
      <w:r>
        <w:rPr>
          <w:rFonts w:hint="eastAsia" w:ascii="黑体" w:hAnsi="宋体" w:eastAsia="黑体"/>
          <w:bCs/>
        </w:rPr>
        <w:t>、质量保证</w:t>
      </w:r>
    </w:p>
    <w:p>
      <w:pPr>
        <w:pStyle w:val="15"/>
        <w:overflowPunct w:val="0"/>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乙方应保证所供标的物是全新的，未使用过的，并且是非长期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w:t>
      </w:r>
    </w:p>
    <w:p>
      <w:pPr>
        <w:pStyle w:val="15"/>
        <w:overflowPunct w:val="0"/>
        <w:spacing w:line="400" w:lineRule="exact"/>
        <w:ind w:firstLine="525" w:firstLineChars="250"/>
        <w:rPr>
          <w:rFonts w:ascii="宋体"/>
          <w:sz w:val="21"/>
          <w:szCs w:val="21"/>
        </w:rPr>
      </w:pPr>
      <w:r>
        <w:rPr>
          <w:rFonts w:ascii="宋体" w:hAnsi="宋体"/>
          <w:sz w:val="21"/>
          <w:szCs w:val="21"/>
        </w:rPr>
        <w:t>(2)</w:t>
      </w:r>
      <w:r>
        <w:rPr>
          <w:rFonts w:hint="eastAsia" w:ascii="宋体" w:hAnsi="宋体"/>
          <w:sz w:val="21"/>
          <w:szCs w:val="21"/>
        </w:rPr>
        <w:t>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pPr>
        <w:pStyle w:val="15"/>
        <w:tabs>
          <w:tab w:val="left" w:pos="900"/>
        </w:tabs>
        <w:overflowPunct w:val="0"/>
        <w:spacing w:line="400" w:lineRule="exact"/>
        <w:ind w:firstLine="525" w:firstLineChars="250"/>
        <w:rPr>
          <w:rFonts w:ascii="宋体"/>
          <w:sz w:val="21"/>
          <w:szCs w:val="21"/>
        </w:rPr>
      </w:pPr>
      <w:r>
        <w:rPr>
          <w:rFonts w:ascii="宋体" w:hAnsi="宋体"/>
          <w:sz w:val="21"/>
          <w:szCs w:val="21"/>
        </w:rPr>
        <w:t>(3)</w:t>
      </w:r>
      <w:r>
        <w:rPr>
          <w:rFonts w:hint="eastAsia" w:ascii="宋体" w:hAnsi="宋体"/>
          <w:sz w:val="21"/>
          <w:szCs w:val="21"/>
        </w:rPr>
        <w:t>除合同主要条款规定外，合同条款中标的物的质量保证期均自标的物通过最终验收之日起计算，且质量保证期按不低于国家标准和乙方承诺的高于国家标准的质保期（乙方有特殊要求的除外）。</w:t>
      </w:r>
    </w:p>
    <w:p>
      <w:pPr>
        <w:spacing w:line="400" w:lineRule="exact"/>
        <w:rPr>
          <w:rFonts w:ascii="黑体" w:hAnsi="宋体" w:eastAsia="黑体"/>
        </w:rPr>
      </w:pPr>
      <w:r>
        <w:rPr>
          <w:rFonts w:ascii="黑体" w:hAnsi="宋体" w:eastAsia="黑体"/>
        </w:rPr>
        <w:t>6</w:t>
      </w:r>
      <w:r>
        <w:rPr>
          <w:rFonts w:hint="eastAsia" w:ascii="黑体" w:hAnsi="宋体" w:eastAsia="黑体"/>
        </w:rPr>
        <w:t>、包装</w:t>
      </w:r>
    </w:p>
    <w:p>
      <w:pPr>
        <w:pStyle w:val="15"/>
        <w:tabs>
          <w:tab w:val="left" w:pos="900"/>
        </w:tabs>
        <w:spacing w:line="400" w:lineRule="exact"/>
        <w:ind w:firstLine="472" w:firstLineChars="225"/>
        <w:rPr>
          <w:rFonts w:ascii="宋体"/>
          <w:sz w:val="21"/>
          <w:szCs w:val="21"/>
        </w:rPr>
      </w:pPr>
      <w:r>
        <w:rPr>
          <w:rFonts w:hint="eastAsia" w:ascii="宋体" w:hAnsi="宋体"/>
          <w:sz w:val="21"/>
          <w:szCs w:val="21"/>
        </w:rPr>
        <w:t>乙方应当按照约定的包装方式交付标的物。对包装方式没有约定或者约定不明确的，应当按照双方补充协议约定的方式包装，或者按照通用的方式包装，没有通用方式的，应当采取足以保护标的物的包装方式。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00" w:lineRule="exact"/>
        <w:rPr>
          <w:rFonts w:ascii="黑体" w:hAnsi="宋体" w:eastAsia="黑体"/>
        </w:rPr>
      </w:pPr>
      <w:r>
        <w:rPr>
          <w:rFonts w:ascii="黑体" w:hAnsi="宋体" w:eastAsia="黑体"/>
        </w:rPr>
        <w:t>7</w:t>
      </w:r>
      <w:r>
        <w:rPr>
          <w:rFonts w:hint="eastAsia" w:ascii="黑体" w:hAnsi="宋体" w:eastAsia="黑体"/>
        </w:rPr>
        <w:t>、伴随服务</w:t>
      </w:r>
    </w:p>
    <w:p>
      <w:pPr>
        <w:pStyle w:val="15"/>
        <w:overflowPunct w:val="0"/>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乙方除应履行按期按量交付合格标的物的义务之外，还应提供下列服务：</w:t>
      </w:r>
    </w:p>
    <w:p>
      <w:pPr>
        <w:pStyle w:val="15"/>
        <w:overflowPunct w:val="0"/>
        <w:spacing w:line="400" w:lineRule="exact"/>
        <w:ind w:firstLine="525" w:firstLineChars="250"/>
        <w:rPr>
          <w:rFonts w:ascii="宋体"/>
          <w:sz w:val="21"/>
          <w:szCs w:val="21"/>
        </w:rPr>
      </w:pPr>
      <w:r>
        <w:rPr>
          <w:rFonts w:ascii="宋体" w:hAnsi="宋体"/>
          <w:sz w:val="21"/>
          <w:szCs w:val="21"/>
        </w:rPr>
        <w:t>&lt;1&gt;</w:t>
      </w:r>
      <w:r>
        <w:rPr>
          <w:rFonts w:hint="eastAsia" w:ascii="宋体" w:hAnsi="宋体"/>
          <w:sz w:val="21"/>
          <w:szCs w:val="21"/>
        </w:rPr>
        <w:t>标的物的现场安装或指导安装、启动、调试、监督（如果必须安装、调试的话）；</w:t>
      </w:r>
    </w:p>
    <w:p>
      <w:pPr>
        <w:pStyle w:val="15"/>
        <w:overflowPunct w:val="0"/>
        <w:spacing w:line="400" w:lineRule="exact"/>
        <w:ind w:firstLine="525" w:firstLineChars="250"/>
        <w:rPr>
          <w:rFonts w:ascii="宋体"/>
          <w:sz w:val="21"/>
          <w:szCs w:val="21"/>
        </w:rPr>
      </w:pPr>
      <w:r>
        <w:rPr>
          <w:rFonts w:ascii="宋体" w:hAnsi="宋体"/>
          <w:sz w:val="21"/>
          <w:szCs w:val="21"/>
        </w:rPr>
        <w:t>&lt;2&gt;</w:t>
      </w:r>
      <w:r>
        <w:rPr>
          <w:rFonts w:hint="eastAsia" w:ascii="宋体" w:hAnsi="宋体"/>
          <w:sz w:val="21"/>
          <w:szCs w:val="21"/>
        </w:rPr>
        <w:t>提供标的物组装和一般维修所必须的工具；</w:t>
      </w:r>
    </w:p>
    <w:p>
      <w:pPr>
        <w:pStyle w:val="15"/>
        <w:overflowPunct w:val="0"/>
        <w:spacing w:line="400" w:lineRule="exact"/>
        <w:ind w:firstLine="525" w:firstLineChars="250"/>
        <w:rPr>
          <w:rFonts w:ascii="宋体"/>
          <w:sz w:val="21"/>
          <w:szCs w:val="21"/>
        </w:rPr>
      </w:pPr>
      <w:r>
        <w:rPr>
          <w:rFonts w:ascii="宋体" w:hAnsi="宋体"/>
          <w:sz w:val="21"/>
          <w:szCs w:val="21"/>
        </w:rPr>
        <w:t>&lt;3&gt;</w:t>
      </w:r>
      <w:r>
        <w:rPr>
          <w:rFonts w:hint="eastAsia" w:ascii="宋体" w:hAnsi="宋体"/>
          <w:sz w:val="21"/>
          <w:szCs w:val="21"/>
        </w:rPr>
        <w:t>在合同规定的期限内对所提供标的物实行运行监督、维修服务的前提条件是该服务并不能免除乙方在质量保证期内所承担的义务；</w:t>
      </w:r>
    </w:p>
    <w:p>
      <w:pPr>
        <w:pStyle w:val="15"/>
        <w:overflowPunct w:val="0"/>
        <w:spacing w:line="400" w:lineRule="exact"/>
        <w:ind w:firstLine="525" w:firstLineChars="250"/>
        <w:rPr>
          <w:rFonts w:ascii="宋体"/>
          <w:sz w:val="21"/>
          <w:szCs w:val="21"/>
        </w:rPr>
      </w:pPr>
      <w:r>
        <w:rPr>
          <w:rFonts w:ascii="宋体" w:hAnsi="宋体"/>
          <w:sz w:val="21"/>
          <w:szCs w:val="21"/>
        </w:rPr>
        <w:t>&lt;4&gt;</w:t>
      </w:r>
      <w:r>
        <w:rPr>
          <w:rFonts w:hint="eastAsia" w:ascii="宋体" w:hAnsi="宋体"/>
          <w:sz w:val="21"/>
          <w:szCs w:val="21"/>
        </w:rPr>
        <w:t>对甲方技术人员的技术指导或培训。</w:t>
      </w:r>
    </w:p>
    <w:p>
      <w:pPr>
        <w:pStyle w:val="15"/>
        <w:overflowPunct w:val="0"/>
        <w:spacing w:line="400" w:lineRule="exact"/>
        <w:ind w:firstLine="525" w:firstLineChars="250"/>
        <w:rPr>
          <w:rFonts w:ascii="宋体"/>
          <w:sz w:val="21"/>
          <w:szCs w:val="21"/>
        </w:rPr>
      </w:pPr>
      <w:r>
        <w:rPr>
          <w:rFonts w:ascii="宋体" w:hAnsi="宋体"/>
          <w:sz w:val="21"/>
          <w:szCs w:val="21"/>
        </w:rPr>
        <w:t>(2)</w:t>
      </w:r>
      <w:r>
        <w:rPr>
          <w:rFonts w:hint="eastAsia" w:ascii="宋体" w:hAnsi="宋体"/>
          <w:sz w:val="21"/>
          <w:szCs w:val="21"/>
        </w:rPr>
        <w:t>除合同另有规定之外，伴随服务的费用均已含在合同价款中，甲方不再另行进行支付。</w:t>
      </w:r>
    </w:p>
    <w:p>
      <w:pPr>
        <w:spacing w:line="400" w:lineRule="exact"/>
        <w:rPr>
          <w:rFonts w:ascii="黑体" w:hAnsi="宋体" w:eastAsia="黑体"/>
        </w:rPr>
      </w:pPr>
      <w:r>
        <w:rPr>
          <w:rFonts w:hint="eastAsia" w:ascii="黑体" w:hAnsi="宋体" w:eastAsia="黑体"/>
        </w:rPr>
        <w:t>（三）标的物的交付、检验和验收</w:t>
      </w:r>
    </w:p>
    <w:p>
      <w:pPr>
        <w:spacing w:line="400" w:lineRule="exact"/>
        <w:rPr>
          <w:rFonts w:ascii="黑体" w:hAnsi="宋体" w:eastAsia="黑体"/>
        </w:rPr>
      </w:pPr>
      <w:r>
        <w:rPr>
          <w:rFonts w:ascii="黑体" w:hAnsi="宋体" w:eastAsia="黑体"/>
        </w:rPr>
        <w:t>8</w:t>
      </w:r>
      <w:r>
        <w:rPr>
          <w:rFonts w:hint="eastAsia" w:ascii="黑体" w:hAnsi="宋体" w:eastAsia="黑体"/>
        </w:rPr>
        <w:t>、标的物的交付</w:t>
      </w:r>
    </w:p>
    <w:p>
      <w:pPr>
        <w:pStyle w:val="15"/>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标的物的所有权自标的物交付时转移。</w:t>
      </w:r>
    </w:p>
    <w:p>
      <w:pPr>
        <w:pStyle w:val="15"/>
        <w:spacing w:line="400" w:lineRule="exact"/>
        <w:ind w:firstLine="525" w:firstLineChars="250"/>
        <w:rPr>
          <w:rFonts w:ascii="宋体"/>
          <w:sz w:val="21"/>
          <w:szCs w:val="21"/>
        </w:rPr>
      </w:pPr>
      <w:r>
        <w:rPr>
          <w:rFonts w:ascii="宋体" w:hAnsi="宋体"/>
          <w:sz w:val="21"/>
          <w:szCs w:val="21"/>
        </w:rPr>
        <w:t>(2)</w:t>
      </w:r>
      <w:r>
        <w:rPr>
          <w:rFonts w:hint="eastAsia" w:ascii="宋体" w:hAnsi="宋体"/>
          <w:sz w:val="21"/>
          <w:szCs w:val="21"/>
        </w:rPr>
        <w:t>乙方应当按照约定的期限和约定的地点交付符合招标文件要求的标的物。</w:t>
      </w:r>
    </w:p>
    <w:p>
      <w:pPr>
        <w:pStyle w:val="15"/>
        <w:spacing w:line="400" w:lineRule="exact"/>
        <w:ind w:firstLine="525" w:firstLineChars="250"/>
        <w:rPr>
          <w:rFonts w:ascii="宋体"/>
          <w:sz w:val="21"/>
          <w:szCs w:val="21"/>
        </w:rPr>
      </w:pPr>
      <w:r>
        <w:rPr>
          <w:rFonts w:ascii="宋体" w:hAnsi="宋体"/>
          <w:sz w:val="21"/>
          <w:szCs w:val="21"/>
        </w:rPr>
        <w:t>(3)</w:t>
      </w:r>
      <w:r>
        <w:rPr>
          <w:rFonts w:hint="eastAsia" w:ascii="宋体" w:hAnsi="宋体"/>
          <w:sz w:val="21"/>
          <w:szCs w:val="21"/>
        </w:rPr>
        <w:t>乙方应当按照约定或者交易习惯向采购人交付提取标的物单证以外的有关单证和资料。</w:t>
      </w:r>
    </w:p>
    <w:p>
      <w:pPr>
        <w:spacing w:line="400" w:lineRule="exact"/>
        <w:rPr>
          <w:rFonts w:ascii="黑体" w:hAnsi="宋体" w:eastAsia="黑体"/>
        </w:rPr>
      </w:pPr>
      <w:r>
        <w:rPr>
          <w:rFonts w:ascii="黑体" w:hAnsi="宋体" w:eastAsia="黑体"/>
        </w:rPr>
        <w:t>9</w:t>
      </w:r>
      <w:r>
        <w:rPr>
          <w:rFonts w:hint="eastAsia" w:ascii="黑体" w:hAnsi="宋体" w:eastAsia="黑体"/>
        </w:rPr>
        <w:t>、检验和验收</w:t>
      </w:r>
    </w:p>
    <w:p>
      <w:pPr>
        <w:pStyle w:val="15"/>
        <w:overflowPunct w:val="0"/>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在交货时，乙方应配合甲方对标的物的质量、规格、性能、数量等进行详细而全面的检验，并出具一份合格检验证明，合格检验证明作为验收的依据，但不能作为有关标的物质量、规格、数量或性能的最终检验结果。</w:t>
      </w:r>
    </w:p>
    <w:p>
      <w:pPr>
        <w:pStyle w:val="15"/>
        <w:overflowPunct w:val="0"/>
        <w:spacing w:line="400" w:lineRule="exact"/>
        <w:ind w:firstLine="525" w:firstLineChars="250"/>
        <w:rPr>
          <w:rFonts w:ascii="宋体"/>
          <w:sz w:val="21"/>
          <w:szCs w:val="21"/>
        </w:rPr>
      </w:pPr>
      <w:r>
        <w:rPr>
          <w:rFonts w:ascii="宋体" w:hAnsi="宋体"/>
          <w:sz w:val="21"/>
          <w:szCs w:val="21"/>
        </w:rPr>
        <w:t>(2)</w:t>
      </w:r>
      <w:r>
        <w:rPr>
          <w:rFonts w:hint="eastAsia" w:ascii="宋体" w:hAnsi="宋体"/>
          <w:sz w:val="21"/>
          <w:szCs w:val="21"/>
        </w:rPr>
        <w:t>甲方根据合同规定的内容和验收标准进行验收，经检验无误后出具验收合格证明，该证明作为最终付款所需文件的组成部分。</w:t>
      </w:r>
    </w:p>
    <w:p>
      <w:pPr>
        <w:pStyle w:val="15"/>
        <w:overflowPunct w:val="0"/>
        <w:spacing w:line="400" w:lineRule="exact"/>
        <w:ind w:firstLine="525" w:firstLineChars="250"/>
        <w:rPr>
          <w:rFonts w:ascii="宋体"/>
          <w:sz w:val="21"/>
          <w:szCs w:val="21"/>
        </w:rPr>
      </w:pPr>
      <w:r>
        <w:rPr>
          <w:rFonts w:ascii="宋体" w:hAnsi="宋体"/>
          <w:sz w:val="21"/>
          <w:szCs w:val="21"/>
        </w:rPr>
        <w:t>(3)</w:t>
      </w:r>
      <w:r>
        <w:rPr>
          <w:rFonts w:hint="eastAsia" w:ascii="宋体" w:hAnsi="宋体"/>
          <w:sz w:val="21"/>
          <w:szCs w:val="21"/>
        </w:rPr>
        <w:t>验收期限自标的物交付之日起三十天内。特殊情况需延长的，双方应在合同条款中约定。</w:t>
      </w:r>
    </w:p>
    <w:p>
      <w:pPr>
        <w:spacing w:line="400" w:lineRule="exact"/>
        <w:rPr>
          <w:rFonts w:ascii="黑体" w:hAnsi="宋体" w:eastAsia="黑体"/>
        </w:rPr>
      </w:pPr>
      <w:r>
        <w:rPr>
          <w:rFonts w:hint="eastAsia" w:ascii="黑体" w:hAnsi="宋体" w:eastAsia="黑体"/>
        </w:rPr>
        <w:t>（四）对标的物提出异议的时间和办法</w:t>
      </w:r>
    </w:p>
    <w:p>
      <w:pPr>
        <w:spacing w:line="400" w:lineRule="exact"/>
        <w:rPr>
          <w:rFonts w:ascii="黑体" w:hAnsi="宋体" w:eastAsia="黑体"/>
        </w:rPr>
      </w:pPr>
      <w:r>
        <w:rPr>
          <w:rFonts w:ascii="黑体" w:hAnsi="宋体" w:eastAsia="黑体"/>
        </w:rPr>
        <w:t>10</w:t>
      </w:r>
      <w:r>
        <w:rPr>
          <w:rFonts w:hint="eastAsia" w:ascii="黑体" w:hAnsi="宋体" w:eastAsia="黑体"/>
        </w:rPr>
        <w:t>、对标的物提出异议的时间和办法</w:t>
      </w:r>
      <w:r>
        <w:rPr>
          <w:rFonts w:ascii="黑体" w:hAnsi="宋体" w:eastAsia="黑体"/>
        </w:rPr>
        <w:t xml:space="preserve"> </w:t>
      </w:r>
    </w:p>
    <w:p>
      <w:pPr>
        <w:pStyle w:val="15"/>
        <w:overflowPunct w:val="0"/>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甲方在验收过程中，应当于双方约定的检验期间内将标的物的数量或质量不符合约定的情形及处理方式以书面形式通知乙方。</w:t>
      </w:r>
    </w:p>
    <w:p>
      <w:pPr>
        <w:pStyle w:val="15"/>
        <w:overflowPunct w:val="0"/>
        <w:spacing w:line="400" w:lineRule="exact"/>
        <w:ind w:firstLine="525" w:firstLineChars="250"/>
        <w:rPr>
          <w:rFonts w:ascii="宋体"/>
          <w:sz w:val="21"/>
          <w:szCs w:val="21"/>
        </w:rPr>
      </w:pPr>
      <w:r>
        <w:rPr>
          <w:rFonts w:ascii="宋体" w:hAnsi="宋体"/>
          <w:sz w:val="21"/>
          <w:szCs w:val="21"/>
        </w:rPr>
        <w:t>(2)</w:t>
      </w:r>
      <w:r>
        <w:rPr>
          <w:rFonts w:hint="eastAsia" w:ascii="宋体" w:hAnsi="宋体"/>
          <w:sz w:val="21"/>
          <w:szCs w:val="21"/>
        </w:rPr>
        <w:t>如甲方在验收期满后既不出具验收合格证明又未提出书面异议的视为乙方所交标的物符合合同规定。</w:t>
      </w:r>
    </w:p>
    <w:p>
      <w:pPr>
        <w:pStyle w:val="15"/>
        <w:overflowPunct w:val="0"/>
        <w:spacing w:line="400" w:lineRule="exact"/>
        <w:ind w:firstLine="525" w:firstLineChars="250"/>
        <w:rPr>
          <w:rFonts w:ascii="宋体"/>
          <w:sz w:val="21"/>
          <w:szCs w:val="21"/>
        </w:rPr>
      </w:pPr>
      <w:r>
        <w:rPr>
          <w:rFonts w:ascii="宋体" w:hAnsi="宋体"/>
          <w:sz w:val="21"/>
          <w:szCs w:val="21"/>
        </w:rPr>
        <w:t>(3)</w:t>
      </w:r>
      <w:r>
        <w:rPr>
          <w:rFonts w:hint="eastAsia" w:ascii="宋体" w:hAnsi="宋体"/>
          <w:sz w:val="21"/>
          <w:szCs w:val="21"/>
        </w:rPr>
        <w:t>乙方应在收到甲方书面异议后七天内负责处理问题，否则将视为默认甲方提出的异议和处理意见。</w:t>
      </w:r>
    </w:p>
    <w:p>
      <w:pPr>
        <w:spacing w:line="400" w:lineRule="exact"/>
        <w:rPr>
          <w:rFonts w:ascii="黑体" w:hAnsi="宋体" w:eastAsia="黑体"/>
        </w:rPr>
      </w:pPr>
      <w:r>
        <w:rPr>
          <w:rFonts w:hint="eastAsia" w:ascii="黑体" w:hAnsi="宋体" w:eastAsia="黑体"/>
        </w:rPr>
        <w:t>（五）合同价款和支付</w:t>
      </w:r>
    </w:p>
    <w:p>
      <w:pPr>
        <w:spacing w:line="400" w:lineRule="exact"/>
        <w:rPr>
          <w:rFonts w:ascii="黑体" w:hAnsi="宋体" w:eastAsia="黑体"/>
        </w:rPr>
      </w:pPr>
      <w:r>
        <w:rPr>
          <w:rFonts w:ascii="黑体" w:hAnsi="宋体" w:eastAsia="黑体"/>
        </w:rPr>
        <w:t>11</w:t>
      </w:r>
      <w:r>
        <w:rPr>
          <w:rFonts w:hint="eastAsia" w:ascii="黑体" w:hAnsi="宋体" w:eastAsia="黑体"/>
        </w:rPr>
        <w:t>、合同价款和支付</w:t>
      </w:r>
    </w:p>
    <w:p>
      <w:pPr>
        <w:pStyle w:val="15"/>
        <w:overflowPunct w:val="0"/>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本合同的结算货币为人民币，单位元。</w:t>
      </w:r>
    </w:p>
    <w:p>
      <w:pPr>
        <w:pStyle w:val="15"/>
        <w:overflowPunct w:val="0"/>
        <w:spacing w:line="400" w:lineRule="exact"/>
        <w:ind w:firstLine="525" w:firstLineChars="250"/>
        <w:rPr>
          <w:rFonts w:ascii="宋体"/>
          <w:sz w:val="21"/>
          <w:szCs w:val="21"/>
        </w:rPr>
      </w:pPr>
      <w:r>
        <w:rPr>
          <w:rFonts w:ascii="宋体" w:hAnsi="宋体"/>
          <w:sz w:val="21"/>
          <w:szCs w:val="21"/>
        </w:rPr>
        <w:t>(2)</w:t>
      </w:r>
      <w:r>
        <w:rPr>
          <w:rFonts w:hint="eastAsia" w:ascii="宋体" w:hAnsi="宋体"/>
          <w:sz w:val="21"/>
          <w:szCs w:val="21"/>
        </w:rPr>
        <w:t>乙方应按照双方签订的合同规定交货并在合同主要条款规定的期限内持下列单据结算货款：</w:t>
      </w:r>
    </w:p>
    <w:p>
      <w:pPr>
        <w:pStyle w:val="15"/>
        <w:overflowPunct w:val="0"/>
        <w:spacing w:line="400" w:lineRule="exact"/>
        <w:ind w:firstLine="525" w:firstLineChars="250"/>
        <w:rPr>
          <w:rFonts w:ascii="宋体"/>
          <w:sz w:val="21"/>
          <w:szCs w:val="21"/>
        </w:rPr>
      </w:pPr>
      <w:r>
        <w:rPr>
          <w:rFonts w:ascii="宋体" w:hAnsi="宋体"/>
          <w:sz w:val="21"/>
          <w:szCs w:val="21"/>
        </w:rPr>
        <w:t>&lt;1&gt;</w:t>
      </w:r>
      <w:r>
        <w:rPr>
          <w:rFonts w:hint="eastAsia" w:ascii="宋体" w:hAnsi="宋体"/>
          <w:sz w:val="21"/>
          <w:szCs w:val="21"/>
        </w:rPr>
        <w:t>合格的销售发票；</w:t>
      </w:r>
    </w:p>
    <w:p>
      <w:pPr>
        <w:pStyle w:val="15"/>
        <w:overflowPunct w:val="0"/>
        <w:spacing w:line="400" w:lineRule="exact"/>
        <w:ind w:firstLine="525" w:firstLineChars="250"/>
        <w:rPr>
          <w:rFonts w:ascii="宋体"/>
          <w:sz w:val="21"/>
          <w:szCs w:val="21"/>
        </w:rPr>
      </w:pPr>
      <w:r>
        <w:rPr>
          <w:rFonts w:ascii="宋体" w:hAnsi="宋体"/>
          <w:sz w:val="21"/>
          <w:szCs w:val="21"/>
        </w:rPr>
        <w:t>&lt;2&gt;</w:t>
      </w:r>
      <w:r>
        <w:rPr>
          <w:rFonts w:hint="eastAsia" w:ascii="宋体" w:hAnsi="宋体"/>
          <w:sz w:val="21"/>
          <w:szCs w:val="21"/>
        </w:rPr>
        <w:t>甲方盖章签收后的送货回单和验收合格证明。</w:t>
      </w:r>
    </w:p>
    <w:p>
      <w:pPr>
        <w:pStyle w:val="15"/>
        <w:overflowPunct w:val="0"/>
        <w:spacing w:line="400" w:lineRule="exact"/>
        <w:ind w:firstLine="525" w:firstLineChars="250"/>
        <w:rPr>
          <w:rFonts w:ascii="宋体"/>
          <w:sz w:val="21"/>
          <w:szCs w:val="21"/>
        </w:rPr>
      </w:pPr>
      <w:r>
        <w:rPr>
          <w:rFonts w:ascii="宋体" w:hAnsi="宋体"/>
          <w:sz w:val="21"/>
          <w:szCs w:val="21"/>
        </w:rPr>
        <w:t>(3)</w:t>
      </w:r>
      <w:r>
        <w:rPr>
          <w:rFonts w:hint="eastAsia" w:ascii="宋体" w:hAnsi="宋体"/>
          <w:sz w:val="21"/>
          <w:szCs w:val="21"/>
        </w:rPr>
        <w:t>甲方应按合同主要条款规定的期限和方式付款。</w:t>
      </w:r>
    </w:p>
    <w:p>
      <w:pPr>
        <w:pStyle w:val="15"/>
        <w:tabs>
          <w:tab w:val="left" w:pos="540"/>
        </w:tabs>
        <w:overflowPunct w:val="0"/>
        <w:spacing w:line="400" w:lineRule="exact"/>
        <w:ind w:firstLine="525" w:firstLineChars="250"/>
        <w:rPr>
          <w:rFonts w:ascii="宋体"/>
          <w:sz w:val="21"/>
          <w:szCs w:val="21"/>
        </w:rPr>
      </w:pPr>
      <w:r>
        <w:rPr>
          <w:rFonts w:ascii="宋体" w:hAnsi="宋体"/>
          <w:sz w:val="21"/>
          <w:szCs w:val="21"/>
        </w:rPr>
        <w:t>(4)</w:t>
      </w:r>
      <w:r>
        <w:rPr>
          <w:rFonts w:hint="eastAsia" w:ascii="宋体" w:hAnsi="宋体"/>
          <w:sz w:val="21"/>
          <w:szCs w:val="21"/>
        </w:rPr>
        <w:t>根据现行税法对甲方征收的与本合同有关的一切税费均由甲方承担；根据现行税法对乙方征收的与本合同有关的一切税费均由乙方承担。</w:t>
      </w:r>
    </w:p>
    <w:p>
      <w:pPr>
        <w:spacing w:line="400" w:lineRule="exact"/>
        <w:rPr>
          <w:rFonts w:ascii="黑体" w:hAnsi="宋体" w:eastAsia="黑体"/>
        </w:rPr>
      </w:pPr>
      <w:r>
        <w:rPr>
          <w:rFonts w:hint="eastAsia" w:ascii="黑体" w:hAnsi="宋体" w:eastAsia="黑体"/>
        </w:rPr>
        <w:t>（六）违约责任</w:t>
      </w:r>
    </w:p>
    <w:p>
      <w:pPr>
        <w:spacing w:line="400" w:lineRule="exact"/>
        <w:rPr>
          <w:rFonts w:ascii="黑体" w:hAnsi="宋体" w:eastAsia="黑体"/>
        </w:rPr>
      </w:pPr>
      <w:r>
        <w:rPr>
          <w:rFonts w:ascii="黑体" w:hAnsi="宋体" w:eastAsia="黑体"/>
        </w:rPr>
        <w:t>12</w:t>
      </w:r>
      <w:r>
        <w:rPr>
          <w:rFonts w:hint="eastAsia" w:ascii="黑体" w:hAnsi="宋体" w:eastAsia="黑体"/>
        </w:rPr>
        <w:t>、违约责任</w:t>
      </w:r>
    </w:p>
    <w:p>
      <w:pPr>
        <w:pStyle w:val="15"/>
        <w:spacing w:line="400" w:lineRule="exact"/>
        <w:ind w:firstLine="472" w:firstLineChars="225"/>
        <w:rPr>
          <w:rFonts w:ascii="宋体"/>
          <w:sz w:val="21"/>
          <w:szCs w:val="21"/>
        </w:rPr>
      </w:pPr>
      <w:r>
        <w:rPr>
          <w:rFonts w:hint="eastAsia" w:ascii="宋体" w:hAnsi="宋体"/>
          <w:sz w:val="21"/>
          <w:szCs w:val="21"/>
        </w:rPr>
        <w:t>合同一方不履行合同义务或者履行合同义务不符合约定的，应当承担继续履行、采取补救措施或者赔偿损失等违约责任。</w:t>
      </w:r>
    </w:p>
    <w:p>
      <w:pPr>
        <w:spacing w:line="400" w:lineRule="exact"/>
        <w:rPr>
          <w:rFonts w:ascii="黑体" w:hAnsi="宋体" w:eastAsia="黑体"/>
        </w:rPr>
      </w:pPr>
      <w:r>
        <w:rPr>
          <w:rFonts w:ascii="黑体" w:hAnsi="宋体" w:eastAsia="黑体"/>
        </w:rPr>
        <w:t>13</w:t>
      </w:r>
      <w:r>
        <w:rPr>
          <w:rFonts w:hint="eastAsia" w:ascii="黑体" w:hAnsi="宋体" w:eastAsia="黑体"/>
        </w:rPr>
        <w:t>、甲方违约责任</w:t>
      </w:r>
    </w:p>
    <w:p>
      <w:pPr>
        <w:pStyle w:val="15"/>
        <w:overflowPunct w:val="0"/>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在合同生效后，甲方要求退货的，应向乙方偿付合同总价款的</w:t>
      </w:r>
      <w:r>
        <w:rPr>
          <w:rFonts w:ascii="宋体" w:hAnsi="宋体"/>
          <w:sz w:val="21"/>
          <w:szCs w:val="21"/>
        </w:rPr>
        <w:t>5%</w:t>
      </w:r>
      <w:r>
        <w:rPr>
          <w:rFonts w:hint="eastAsia" w:ascii="宋体" w:hAnsi="宋体"/>
          <w:sz w:val="21"/>
          <w:szCs w:val="21"/>
        </w:rPr>
        <w:t>，作为违约金，违约金不足以补偿损失的，乙方有权要求甲方补足。</w:t>
      </w:r>
    </w:p>
    <w:p>
      <w:pPr>
        <w:pStyle w:val="15"/>
        <w:overflowPunct w:val="0"/>
        <w:spacing w:line="400" w:lineRule="exact"/>
        <w:ind w:right="-334" w:rightChars="-159" w:firstLine="525" w:firstLineChars="250"/>
        <w:rPr>
          <w:rFonts w:ascii="宋体"/>
          <w:sz w:val="21"/>
          <w:szCs w:val="21"/>
        </w:rPr>
      </w:pPr>
      <w:r>
        <w:rPr>
          <w:rFonts w:ascii="宋体" w:hAnsi="宋体"/>
          <w:sz w:val="21"/>
          <w:szCs w:val="21"/>
        </w:rPr>
        <w:t>(2)</w:t>
      </w:r>
      <w:r>
        <w:rPr>
          <w:rFonts w:hint="eastAsia" w:ascii="宋体" w:hAnsi="宋体"/>
          <w:sz w:val="21"/>
          <w:szCs w:val="21"/>
        </w:rPr>
        <w:t>甲方逾期付款的应按照逾期付款金额的每天万分之四支付逾期付款违约金。</w:t>
      </w:r>
    </w:p>
    <w:p>
      <w:pPr>
        <w:pStyle w:val="15"/>
        <w:overflowPunct w:val="0"/>
        <w:spacing w:line="400" w:lineRule="exact"/>
        <w:ind w:firstLine="525" w:firstLineChars="250"/>
        <w:rPr>
          <w:rFonts w:ascii="宋体"/>
          <w:sz w:val="21"/>
          <w:szCs w:val="21"/>
        </w:rPr>
      </w:pPr>
      <w:r>
        <w:rPr>
          <w:rFonts w:ascii="宋体" w:hAnsi="宋体"/>
          <w:sz w:val="21"/>
          <w:szCs w:val="21"/>
        </w:rPr>
        <w:t>(3)</w:t>
      </w:r>
      <w:r>
        <w:rPr>
          <w:rFonts w:hint="eastAsia" w:ascii="宋体" w:hAnsi="宋体"/>
          <w:sz w:val="21"/>
          <w:szCs w:val="21"/>
        </w:rPr>
        <w:t>甲方违反合同规定，拒绝接收乙方交付的符合招标文件要求的合格标的物，应当承担乙方由此造成的损失。</w:t>
      </w:r>
    </w:p>
    <w:p>
      <w:pPr>
        <w:spacing w:line="400" w:lineRule="exact"/>
        <w:rPr>
          <w:rFonts w:ascii="黑体" w:hAnsi="宋体" w:eastAsia="黑体"/>
        </w:rPr>
      </w:pPr>
      <w:r>
        <w:rPr>
          <w:rFonts w:ascii="黑体" w:hAnsi="宋体" w:eastAsia="黑体"/>
        </w:rPr>
        <w:t>14</w:t>
      </w:r>
      <w:r>
        <w:rPr>
          <w:rFonts w:hint="eastAsia" w:ascii="黑体" w:hAnsi="宋体" w:eastAsia="黑体"/>
        </w:rPr>
        <w:t>、乙方违约责任</w:t>
      </w:r>
    </w:p>
    <w:p>
      <w:pPr>
        <w:pStyle w:val="15"/>
        <w:overflowPunct w:val="0"/>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乙方不能交货（逾期超过五天视为不能交货），或交货不合格从而影响甲方按期正常使用的，应向甲方偿付合同总价款</w:t>
      </w:r>
      <w:r>
        <w:rPr>
          <w:rFonts w:ascii="宋体" w:hAnsi="宋体"/>
          <w:sz w:val="21"/>
          <w:szCs w:val="21"/>
        </w:rPr>
        <w:t>5%</w:t>
      </w:r>
      <w:r>
        <w:rPr>
          <w:rFonts w:hint="eastAsia" w:ascii="宋体" w:hAnsi="宋体"/>
          <w:sz w:val="21"/>
          <w:szCs w:val="21"/>
        </w:rPr>
        <w:t>的违约金，违约金不足以补偿损失的，甲方有权要求乙方补足。</w:t>
      </w:r>
    </w:p>
    <w:p>
      <w:pPr>
        <w:pStyle w:val="15"/>
        <w:overflowPunct w:val="0"/>
        <w:spacing w:line="400" w:lineRule="exact"/>
        <w:ind w:firstLine="525" w:firstLineChars="250"/>
        <w:rPr>
          <w:rFonts w:ascii="宋体"/>
          <w:sz w:val="21"/>
          <w:szCs w:val="21"/>
        </w:rPr>
      </w:pPr>
      <w:r>
        <w:rPr>
          <w:rFonts w:ascii="宋体" w:hAnsi="宋体"/>
          <w:sz w:val="21"/>
          <w:szCs w:val="21"/>
        </w:rPr>
        <w:t>(2)</w:t>
      </w:r>
      <w:r>
        <w:rPr>
          <w:rFonts w:hint="eastAsia" w:ascii="宋体" w:hAnsi="宋体"/>
          <w:sz w:val="21"/>
          <w:szCs w:val="21"/>
        </w:rPr>
        <w:t>乙方逾期交货的，应在发货前与甲方和政府采购管理部门协商，甲方仍需求的，乙方应立即发货并应按照逾期交货部分货款的每天万分之四支付逾期交货违约金，同时承担甲方因此遭致的损失费用。</w:t>
      </w:r>
    </w:p>
    <w:p>
      <w:pPr>
        <w:spacing w:line="400" w:lineRule="exact"/>
        <w:rPr>
          <w:rFonts w:ascii="黑体" w:hAnsi="宋体" w:eastAsia="黑体"/>
        </w:rPr>
      </w:pPr>
      <w:r>
        <w:rPr>
          <w:rFonts w:ascii="黑体" w:hAnsi="宋体" w:eastAsia="黑体"/>
        </w:rPr>
        <w:t>15</w:t>
      </w:r>
      <w:r>
        <w:rPr>
          <w:rFonts w:hint="eastAsia" w:ascii="黑体" w:hAnsi="宋体" w:eastAsia="黑体"/>
        </w:rPr>
        <w:t>、不可抗力</w:t>
      </w:r>
    </w:p>
    <w:p>
      <w:pPr>
        <w:pStyle w:val="15"/>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因水灾、火灾、地震、战争等不可抗力不能履行合同的，根据不可抗力的影响，部分或者全部免除责任。但合同一方迟延履行后发生不可抗力的，不能免除责任。</w:t>
      </w:r>
    </w:p>
    <w:p>
      <w:pPr>
        <w:pStyle w:val="15"/>
        <w:spacing w:line="400" w:lineRule="exact"/>
        <w:ind w:firstLine="525" w:firstLineChars="250"/>
        <w:rPr>
          <w:rFonts w:ascii="宋体"/>
          <w:sz w:val="21"/>
          <w:szCs w:val="21"/>
        </w:rPr>
      </w:pPr>
      <w:r>
        <w:rPr>
          <w:rFonts w:ascii="宋体" w:hAnsi="宋体"/>
          <w:sz w:val="21"/>
          <w:szCs w:val="21"/>
        </w:rPr>
        <w:t>(2)</w:t>
      </w:r>
      <w:r>
        <w:rPr>
          <w:rFonts w:hint="eastAsia" w:ascii="宋体" w:hAnsi="宋体"/>
          <w:sz w:val="21"/>
          <w:szCs w:val="21"/>
        </w:rPr>
        <w:t>合同一方因不可抗力不能履行合同的，应当及时通知对方，以减轻可能给对方造成的损失，并应当在合理期限内提供证明。</w:t>
      </w:r>
    </w:p>
    <w:p>
      <w:pPr>
        <w:spacing w:line="400" w:lineRule="exact"/>
        <w:rPr>
          <w:rFonts w:ascii="黑体" w:hAnsi="宋体" w:eastAsia="黑体"/>
        </w:rPr>
      </w:pPr>
      <w:r>
        <w:rPr>
          <w:rFonts w:hint="eastAsia" w:ascii="黑体" w:hAnsi="宋体" w:eastAsia="黑体"/>
        </w:rPr>
        <w:t>（七）索赔</w:t>
      </w:r>
    </w:p>
    <w:p>
      <w:pPr>
        <w:spacing w:line="400" w:lineRule="exact"/>
        <w:rPr>
          <w:rFonts w:ascii="黑体" w:hAnsi="宋体" w:eastAsia="黑体"/>
        </w:rPr>
      </w:pPr>
      <w:r>
        <w:rPr>
          <w:rFonts w:ascii="黑体" w:hAnsi="宋体" w:eastAsia="黑体"/>
        </w:rPr>
        <w:t>16</w:t>
      </w:r>
      <w:r>
        <w:rPr>
          <w:rFonts w:hint="eastAsia" w:ascii="黑体" w:hAnsi="宋体" w:eastAsia="黑体"/>
        </w:rPr>
        <w:t>、索赔</w:t>
      </w:r>
    </w:p>
    <w:p>
      <w:pPr>
        <w:pStyle w:val="15"/>
        <w:overflowPunct w:val="0"/>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甲方有权根据当地产品质量检验机构或其它有权威部门出具的检验证书向乙方提出索赔。</w:t>
      </w:r>
    </w:p>
    <w:p>
      <w:pPr>
        <w:pStyle w:val="15"/>
        <w:overflowPunct w:val="0"/>
        <w:spacing w:line="400" w:lineRule="exact"/>
        <w:ind w:firstLine="525" w:firstLineChars="250"/>
        <w:rPr>
          <w:rFonts w:ascii="宋体"/>
          <w:sz w:val="21"/>
          <w:szCs w:val="21"/>
        </w:rPr>
      </w:pPr>
      <w:r>
        <w:rPr>
          <w:rFonts w:ascii="宋体" w:hAnsi="宋体"/>
          <w:sz w:val="21"/>
          <w:szCs w:val="21"/>
        </w:rPr>
        <w:t>(2)</w:t>
      </w:r>
      <w:r>
        <w:rPr>
          <w:rFonts w:hint="eastAsia" w:ascii="宋体" w:hAnsi="宋体"/>
          <w:sz w:val="21"/>
          <w:szCs w:val="21"/>
        </w:rPr>
        <w:t>在本合同规定的检验期和质量保证期内，如果乙方对甲方提出的索赔或差异有责任，则乙方应按甲方同意的下列一种或多种方式解决索赔事宜：</w:t>
      </w:r>
    </w:p>
    <w:p>
      <w:pPr>
        <w:pStyle w:val="15"/>
        <w:overflowPunct w:val="0"/>
        <w:spacing w:line="400" w:lineRule="exact"/>
        <w:ind w:firstLine="525" w:firstLineChars="250"/>
        <w:rPr>
          <w:rFonts w:ascii="宋体"/>
          <w:sz w:val="21"/>
          <w:szCs w:val="21"/>
        </w:rPr>
      </w:pPr>
      <w:r>
        <w:rPr>
          <w:rFonts w:ascii="宋体" w:hAnsi="宋体"/>
          <w:sz w:val="21"/>
          <w:szCs w:val="21"/>
        </w:rPr>
        <w:t>&lt;1&gt;</w:t>
      </w:r>
      <w:r>
        <w:rPr>
          <w:rFonts w:hint="eastAsia" w:ascii="宋体" w:hAnsi="宋体"/>
          <w:sz w:val="21"/>
          <w:szCs w:val="21"/>
        </w:rPr>
        <w:t>乙方同意退货，并按合同规定的货币将货款退还给甲方，并承担由此发生的一切损失和费用，包括利息、银行手续费、运费、保险费、检验费、仓储费、装卸费以及为保护退回标的物所需的其它必要费用；</w:t>
      </w:r>
    </w:p>
    <w:p>
      <w:pPr>
        <w:pStyle w:val="15"/>
        <w:overflowPunct w:val="0"/>
        <w:spacing w:line="400" w:lineRule="exact"/>
        <w:ind w:firstLine="525" w:firstLineChars="250"/>
        <w:rPr>
          <w:rFonts w:ascii="宋体"/>
          <w:sz w:val="21"/>
          <w:szCs w:val="21"/>
        </w:rPr>
      </w:pPr>
      <w:r>
        <w:rPr>
          <w:rFonts w:ascii="宋体" w:hAnsi="宋体"/>
          <w:sz w:val="21"/>
          <w:szCs w:val="21"/>
        </w:rPr>
        <w:t>&lt;2&gt;</w:t>
      </w:r>
      <w:r>
        <w:rPr>
          <w:rFonts w:hint="eastAsia" w:ascii="宋体" w:hAnsi="宋体"/>
          <w:sz w:val="21"/>
          <w:szCs w:val="21"/>
        </w:rPr>
        <w:t>根据标的物的低劣程度、损坏程度以及甲方遭受损失的数额，经双方协商确定降低标的物的价格；</w:t>
      </w:r>
    </w:p>
    <w:p>
      <w:pPr>
        <w:pStyle w:val="15"/>
        <w:overflowPunct w:val="0"/>
        <w:spacing w:line="400" w:lineRule="exact"/>
        <w:ind w:firstLine="525" w:firstLineChars="250"/>
        <w:rPr>
          <w:rFonts w:ascii="宋体"/>
          <w:sz w:val="21"/>
          <w:szCs w:val="21"/>
        </w:rPr>
      </w:pPr>
      <w:r>
        <w:rPr>
          <w:rFonts w:ascii="宋体" w:hAnsi="宋体"/>
          <w:sz w:val="21"/>
          <w:szCs w:val="21"/>
        </w:rPr>
        <w:t>&lt;3&gt;</w:t>
      </w:r>
      <w:r>
        <w:rPr>
          <w:rFonts w:hint="eastAsia" w:ascii="宋体" w:hAnsi="宋体"/>
          <w:sz w:val="21"/>
          <w:szCs w:val="21"/>
        </w:rPr>
        <w:t>用符合规格、质量和性能要求的新零件、部件或标的物来更换有缺陷的部分或修补缺陷部分，乙方应承担一切费用和风险并负担甲方所发生的一切直接费用。同时，乙方应按合同规定，相应延长修补或被更换部件或标的物的质量保证期。</w:t>
      </w:r>
    </w:p>
    <w:p>
      <w:pPr>
        <w:pStyle w:val="15"/>
        <w:overflowPunct w:val="0"/>
        <w:spacing w:line="400" w:lineRule="exact"/>
        <w:ind w:firstLine="525" w:firstLineChars="250"/>
        <w:rPr>
          <w:rFonts w:ascii="宋体"/>
          <w:sz w:val="21"/>
          <w:szCs w:val="21"/>
        </w:rPr>
      </w:pPr>
      <w:r>
        <w:rPr>
          <w:rFonts w:ascii="宋体" w:hAnsi="宋体"/>
          <w:sz w:val="21"/>
          <w:szCs w:val="21"/>
        </w:rPr>
        <w:t>(3)</w:t>
      </w:r>
      <w:r>
        <w:rPr>
          <w:rFonts w:hint="eastAsia" w:ascii="宋体" w:hAnsi="宋体"/>
          <w:sz w:val="21"/>
          <w:szCs w:val="21"/>
        </w:rPr>
        <w:t>如果在甲方发出索赔通知后七天内，乙方未能答复，上述索赔应视为已被乙方接受。若乙方未在甲方提出索赔通知后七天内或甲方同意的更长时间内，按照合同规定的任何一种方法解决索赔事宜，甲方将从未付款或乙方开具的履约保证金中扣回索赔金额，如果这些金额不足以补偿索赔金额，甲方有权向乙方提出对不足部分的补偿。</w:t>
      </w:r>
    </w:p>
    <w:p>
      <w:pPr>
        <w:pStyle w:val="15"/>
        <w:overflowPunct w:val="0"/>
        <w:spacing w:line="400" w:lineRule="exact"/>
        <w:ind w:firstLine="525" w:firstLineChars="250"/>
        <w:rPr>
          <w:rFonts w:ascii="宋体"/>
          <w:sz w:val="21"/>
          <w:szCs w:val="21"/>
        </w:rPr>
      </w:pPr>
      <w:r>
        <w:rPr>
          <w:rFonts w:ascii="宋体" w:hAnsi="宋体"/>
          <w:sz w:val="21"/>
          <w:szCs w:val="21"/>
        </w:rPr>
        <w:t>(4)</w:t>
      </w:r>
      <w:r>
        <w:rPr>
          <w:rFonts w:hint="eastAsia" w:ascii="宋体" w:hAnsi="宋体"/>
          <w:sz w:val="21"/>
          <w:szCs w:val="21"/>
        </w:rPr>
        <w:t>甲方提出索赔的书面材料应报当地政府采购管理部门备案。乙方同意的索赔方案应报当地政府采购管理部门审核。</w:t>
      </w:r>
    </w:p>
    <w:p>
      <w:pPr>
        <w:spacing w:line="400" w:lineRule="exact"/>
        <w:rPr>
          <w:rFonts w:ascii="黑体" w:hAnsi="宋体" w:eastAsia="黑体"/>
        </w:rPr>
      </w:pPr>
      <w:r>
        <w:rPr>
          <w:rFonts w:hint="eastAsia" w:ascii="黑体" w:hAnsi="宋体" w:eastAsia="黑体"/>
        </w:rPr>
        <w:t>（八）履约保证金</w:t>
      </w:r>
    </w:p>
    <w:p>
      <w:pPr>
        <w:spacing w:line="400" w:lineRule="exact"/>
        <w:rPr>
          <w:rFonts w:ascii="黑体" w:hAnsi="宋体" w:eastAsia="黑体"/>
        </w:rPr>
      </w:pPr>
      <w:r>
        <w:rPr>
          <w:rFonts w:ascii="黑体" w:hAnsi="宋体" w:eastAsia="黑体"/>
        </w:rPr>
        <w:t>17</w:t>
      </w:r>
      <w:r>
        <w:rPr>
          <w:rFonts w:hint="eastAsia" w:ascii="黑体" w:hAnsi="宋体" w:eastAsia="黑体"/>
        </w:rPr>
        <w:t>、履约保证金</w:t>
      </w:r>
    </w:p>
    <w:p>
      <w:pPr>
        <w:pStyle w:val="15"/>
        <w:overflowPunct w:val="0"/>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乙方应在本合同签订时，按招标文件的约定提供相应的履约保证金，保证金的有效期应不低于合同有效期。</w:t>
      </w:r>
    </w:p>
    <w:p>
      <w:pPr>
        <w:pStyle w:val="15"/>
        <w:overflowPunct w:val="0"/>
        <w:spacing w:line="400" w:lineRule="exact"/>
        <w:ind w:right="-334" w:rightChars="-159" w:firstLine="525" w:firstLineChars="250"/>
        <w:rPr>
          <w:rFonts w:ascii="宋体"/>
          <w:sz w:val="21"/>
          <w:szCs w:val="21"/>
        </w:rPr>
      </w:pPr>
      <w:r>
        <w:rPr>
          <w:rFonts w:ascii="宋体" w:hAnsi="宋体"/>
          <w:sz w:val="21"/>
          <w:szCs w:val="21"/>
        </w:rPr>
        <w:t>(2)</w:t>
      </w:r>
      <w:r>
        <w:rPr>
          <w:rFonts w:hint="eastAsia" w:ascii="宋体" w:hAnsi="宋体"/>
          <w:sz w:val="21"/>
          <w:szCs w:val="21"/>
        </w:rPr>
        <w:t>如果乙方未能履行合同规定的任何义务，甲方有权从履约保证金中取得补偿。</w:t>
      </w:r>
    </w:p>
    <w:p>
      <w:pPr>
        <w:pStyle w:val="15"/>
        <w:overflowPunct w:val="0"/>
        <w:spacing w:line="400" w:lineRule="exact"/>
        <w:ind w:right="-874" w:rightChars="-416" w:firstLine="525" w:firstLineChars="250"/>
        <w:rPr>
          <w:rFonts w:ascii="宋体"/>
          <w:sz w:val="21"/>
          <w:szCs w:val="21"/>
        </w:rPr>
      </w:pPr>
      <w:r>
        <w:rPr>
          <w:rFonts w:ascii="宋体" w:hAnsi="宋体"/>
          <w:sz w:val="21"/>
          <w:szCs w:val="21"/>
        </w:rPr>
        <w:t>(3)</w:t>
      </w:r>
      <w:r>
        <w:rPr>
          <w:rFonts w:hint="eastAsia" w:ascii="宋体" w:hAnsi="宋体"/>
          <w:sz w:val="21"/>
          <w:szCs w:val="21"/>
        </w:rPr>
        <w:t>履约保证金（无息）将在乙方履行完合同义务，甲方支付合同价款的五天内退回。</w:t>
      </w:r>
    </w:p>
    <w:p>
      <w:pPr>
        <w:spacing w:line="400" w:lineRule="exact"/>
        <w:rPr>
          <w:rFonts w:ascii="黑体" w:hAnsi="宋体" w:eastAsia="黑体"/>
        </w:rPr>
      </w:pPr>
      <w:r>
        <w:rPr>
          <w:rFonts w:hint="eastAsia" w:ascii="黑体" w:hAnsi="宋体" w:eastAsia="黑体"/>
        </w:rPr>
        <w:t>（九）合同的解除和转让</w:t>
      </w:r>
    </w:p>
    <w:p>
      <w:pPr>
        <w:spacing w:line="400" w:lineRule="exact"/>
        <w:rPr>
          <w:rFonts w:ascii="黑体" w:hAnsi="宋体" w:eastAsia="黑体"/>
        </w:rPr>
      </w:pPr>
      <w:r>
        <w:rPr>
          <w:rFonts w:ascii="黑体" w:hAnsi="宋体" w:eastAsia="黑体"/>
        </w:rPr>
        <w:t>18</w:t>
      </w:r>
      <w:r>
        <w:rPr>
          <w:rFonts w:hint="eastAsia" w:ascii="黑体" w:hAnsi="宋体" w:eastAsia="黑体"/>
        </w:rPr>
        <w:t>、合同的解除</w:t>
      </w:r>
    </w:p>
    <w:p>
      <w:pPr>
        <w:pStyle w:val="15"/>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甲方和乙方协商一致，可以解除合同。</w:t>
      </w:r>
    </w:p>
    <w:p>
      <w:pPr>
        <w:pStyle w:val="15"/>
        <w:spacing w:line="400" w:lineRule="exact"/>
        <w:ind w:firstLine="525" w:firstLineChars="250"/>
        <w:rPr>
          <w:rFonts w:ascii="宋体"/>
          <w:sz w:val="21"/>
          <w:szCs w:val="21"/>
        </w:rPr>
      </w:pPr>
      <w:r>
        <w:rPr>
          <w:rFonts w:ascii="宋体" w:hAnsi="宋体"/>
          <w:sz w:val="21"/>
          <w:szCs w:val="21"/>
        </w:rPr>
        <w:t>(2)</w:t>
      </w:r>
      <w:r>
        <w:rPr>
          <w:rFonts w:hint="eastAsia" w:ascii="宋体" w:hAnsi="宋体"/>
          <w:sz w:val="21"/>
          <w:szCs w:val="21"/>
        </w:rPr>
        <w:t>有下列情形之一，合同一方可以解除合同：</w:t>
      </w:r>
    </w:p>
    <w:p>
      <w:pPr>
        <w:pStyle w:val="15"/>
        <w:spacing w:line="400" w:lineRule="exact"/>
        <w:ind w:firstLine="525" w:firstLineChars="250"/>
        <w:rPr>
          <w:rFonts w:ascii="宋体"/>
          <w:sz w:val="21"/>
          <w:szCs w:val="21"/>
        </w:rPr>
      </w:pPr>
      <w:r>
        <w:rPr>
          <w:rFonts w:ascii="宋体" w:hAnsi="宋体"/>
          <w:sz w:val="21"/>
          <w:szCs w:val="21"/>
        </w:rPr>
        <w:t>&lt;1&gt;</w:t>
      </w:r>
      <w:r>
        <w:rPr>
          <w:rFonts w:hint="eastAsia" w:ascii="宋体" w:hAnsi="宋体"/>
          <w:sz w:val="21"/>
          <w:szCs w:val="21"/>
        </w:rPr>
        <w:t>因不可抗力致使不能实现合同目的，未受不可抗力影响的一方有权解除合同；</w:t>
      </w:r>
    </w:p>
    <w:p>
      <w:pPr>
        <w:pStyle w:val="15"/>
        <w:spacing w:line="400" w:lineRule="exact"/>
        <w:ind w:firstLine="525" w:firstLineChars="250"/>
        <w:rPr>
          <w:rFonts w:ascii="宋体"/>
          <w:sz w:val="21"/>
          <w:szCs w:val="21"/>
        </w:rPr>
      </w:pPr>
      <w:r>
        <w:rPr>
          <w:rFonts w:ascii="宋体" w:hAnsi="宋体"/>
          <w:sz w:val="21"/>
          <w:szCs w:val="21"/>
        </w:rPr>
        <w:t>&lt;2&gt;</w:t>
      </w:r>
      <w:r>
        <w:rPr>
          <w:rFonts w:hint="eastAsia" w:ascii="宋体" w:hAnsi="宋体"/>
          <w:sz w:val="21"/>
          <w:szCs w:val="21"/>
        </w:rPr>
        <w:t>因合同一方违约导致合同不能履行，另一方有权解除合同。</w:t>
      </w:r>
    </w:p>
    <w:p>
      <w:pPr>
        <w:pStyle w:val="15"/>
        <w:spacing w:line="400" w:lineRule="exact"/>
        <w:ind w:firstLine="525" w:firstLineChars="250"/>
        <w:rPr>
          <w:rFonts w:ascii="宋体"/>
          <w:sz w:val="21"/>
          <w:szCs w:val="21"/>
        </w:rPr>
      </w:pPr>
      <w:r>
        <w:rPr>
          <w:rFonts w:ascii="宋体" w:hAnsi="宋体"/>
          <w:sz w:val="21"/>
          <w:szCs w:val="21"/>
        </w:rPr>
        <w:t>(3)</w:t>
      </w:r>
      <w:r>
        <w:rPr>
          <w:rFonts w:hint="eastAsia" w:ascii="宋体" w:hAnsi="宋体"/>
          <w:sz w:val="21"/>
          <w:szCs w:val="21"/>
        </w:rPr>
        <w:t>有权解除合同的一方，应当在违约事实或不可抗力发生之后三十天内书面通知对方以主张解除合同，合同在书面通知到达对方时解除。</w:t>
      </w:r>
    </w:p>
    <w:p>
      <w:pPr>
        <w:spacing w:line="400" w:lineRule="exact"/>
        <w:rPr>
          <w:rFonts w:ascii="黑体" w:hAnsi="宋体" w:eastAsia="黑体"/>
        </w:rPr>
      </w:pPr>
      <w:r>
        <w:rPr>
          <w:rFonts w:ascii="黑体" w:hAnsi="宋体" w:eastAsia="黑体"/>
        </w:rPr>
        <w:t>19</w:t>
      </w:r>
      <w:r>
        <w:rPr>
          <w:rFonts w:hint="eastAsia" w:ascii="黑体" w:hAnsi="宋体" w:eastAsia="黑体"/>
        </w:rPr>
        <w:t>、合同的转让</w:t>
      </w:r>
    </w:p>
    <w:p>
      <w:pPr>
        <w:spacing w:line="400" w:lineRule="exact"/>
        <w:rPr>
          <w:rFonts w:ascii="宋体"/>
        </w:rPr>
      </w:pPr>
      <w:r>
        <w:rPr>
          <w:rFonts w:ascii="宋体" w:hAnsi="宋体"/>
        </w:rPr>
        <w:t xml:space="preserve">      </w:t>
      </w:r>
      <w:r>
        <w:rPr>
          <w:rFonts w:hint="eastAsia" w:ascii="宋体" w:hAnsi="宋体"/>
        </w:rPr>
        <w:t>合同的部分和全部都不得转让。</w:t>
      </w:r>
    </w:p>
    <w:p>
      <w:pPr>
        <w:spacing w:line="400" w:lineRule="exact"/>
        <w:rPr>
          <w:rFonts w:ascii="黑体" w:hAnsi="宋体" w:eastAsia="黑体"/>
        </w:rPr>
      </w:pPr>
      <w:r>
        <w:rPr>
          <w:rFonts w:hint="eastAsia" w:ascii="黑体" w:hAnsi="宋体" w:eastAsia="黑体"/>
        </w:rPr>
        <w:t>（十）合同的生效</w:t>
      </w:r>
    </w:p>
    <w:p>
      <w:pPr>
        <w:spacing w:line="400" w:lineRule="exact"/>
        <w:rPr>
          <w:rFonts w:ascii="黑体" w:hAnsi="宋体" w:eastAsia="黑体"/>
        </w:rPr>
      </w:pPr>
      <w:r>
        <w:rPr>
          <w:rFonts w:ascii="黑体" w:hAnsi="宋体" w:eastAsia="黑体"/>
        </w:rPr>
        <w:t>20</w:t>
      </w:r>
      <w:r>
        <w:rPr>
          <w:rFonts w:hint="eastAsia" w:ascii="黑体" w:hAnsi="宋体" w:eastAsia="黑体"/>
        </w:rPr>
        <w:t>、合同的生效</w:t>
      </w:r>
    </w:p>
    <w:p>
      <w:pPr>
        <w:spacing w:line="400" w:lineRule="exact"/>
        <w:ind w:firstLine="581" w:firstLineChars="277"/>
        <w:rPr>
          <w:rFonts w:ascii="宋体"/>
        </w:rPr>
      </w:pPr>
      <w:r>
        <w:rPr>
          <w:rFonts w:hint="eastAsia" w:ascii="宋体" w:hAnsi="宋体"/>
        </w:rPr>
        <w:t>本合同在双方签字盖章并在招标人收到中标人提交的履约保证金后，经招标采购管理部门备案后生效。</w:t>
      </w:r>
    </w:p>
    <w:p>
      <w:pPr>
        <w:spacing w:line="400" w:lineRule="exact"/>
        <w:rPr>
          <w:rFonts w:ascii="黑体" w:hAnsi="宋体" w:eastAsia="黑体"/>
        </w:rPr>
      </w:pPr>
      <w:r>
        <w:rPr>
          <w:rFonts w:hint="eastAsia" w:ascii="黑体" w:hAnsi="宋体" w:eastAsia="黑体"/>
        </w:rPr>
        <w:t>（十一）争议解决</w:t>
      </w:r>
    </w:p>
    <w:p>
      <w:pPr>
        <w:spacing w:line="400" w:lineRule="exact"/>
        <w:ind w:firstLine="210" w:firstLineChars="100"/>
        <w:rPr>
          <w:rFonts w:ascii="黑体" w:hAnsi="宋体" w:eastAsia="黑体"/>
        </w:rPr>
      </w:pPr>
      <w:r>
        <w:rPr>
          <w:rFonts w:ascii="黑体" w:hAnsi="宋体" w:eastAsia="黑体"/>
        </w:rPr>
        <w:t>21</w:t>
      </w:r>
      <w:r>
        <w:rPr>
          <w:rFonts w:hint="eastAsia" w:ascii="黑体" w:hAnsi="宋体" w:eastAsia="黑体"/>
        </w:rPr>
        <w:t>、争议解决</w:t>
      </w:r>
    </w:p>
    <w:p>
      <w:pPr>
        <w:pStyle w:val="15"/>
        <w:overflowPunct w:val="0"/>
        <w:spacing w:line="400" w:lineRule="exact"/>
        <w:rPr>
          <w:rFonts w:ascii="宋体"/>
          <w:sz w:val="21"/>
          <w:szCs w:val="21"/>
        </w:rPr>
      </w:pPr>
      <w:r>
        <w:rPr>
          <w:rFonts w:ascii="宋体" w:hAnsi="宋体"/>
          <w:sz w:val="21"/>
          <w:szCs w:val="21"/>
        </w:rPr>
        <w:t xml:space="preserve"> </w:t>
      </w:r>
      <w:r>
        <w:rPr>
          <w:rFonts w:hint="eastAsia" w:ascii="宋体" w:hAnsi="宋体"/>
          <w:sz w:val="21"/>
          <w:szCs w:val="21"/>
        </w:rPr>
        <w:t>甲乙双方因合同发生争议，进行调解，协商不成，可选择：</w:t>
      </w:r>
    </w:p>
    <w:p>
      <w:pPr>
        <w:pStyle w:val="15"/>
        <w:overflowPunct w:val="0"/>
        <w:spacing w:line="400" w:lineRule="exact"/>
        <w:ind w:firstLine="525" w:firstLineChars="250"/>
        <w:rPr>
          <w:rFonts w:ascii="宋体"/>
          <w:sz w:val="21"/>
          <w:szCs w:val="21"/>
        </w:rPr>
      </w:pPr>
      <w:r>
        <w:rPr>
          <w:rFonts w:ascii="宋体" w:hAnsi="宋体"/>
          <w:sz w:val="21"/>
          <w:szCs w:val="21"/>
        </w:rPr>
        <w:t>(1)</w:t>
      </w:r>
      <w:r>
        <w:rPr>
          <w:rFonts w:hint="eastAsia" w:ascii="宋体" w:hAnsi="宋体"/>
          <w:sz w:val="21"/>
          <w:szCs w:val="21"/>
        </w:rPr>
        <w:t>双方同时申请仲裁；</w:t>
      </w:r>
    </w:p>
    <w:p>
      <w:pPr>
        <w:pStyle w:val="15"/>
        <w:tabs>
          <w:tab w:val="left" w:pos="900"/>
        </w:tabs>
        <w:overflowPunct w:val="0"/>
        <w:spacing w:line="400" w:lineRule="exact"/>
        <w:ind w:firstLine="525" w:firstLineChars="250"/>
        <w:rPr>
          <w:rFonts w:ascii="宋体"/>
          <w:sz w:val="21"/>
          <w:szCs w:val="21"/>
        </w:rPr>
      </w:pPr>
      <w:r>
        <w:rPr>
          <w:rFonts w:ascii="宋体" w:hAnsi="宋体"/>
          <w:sz w:val="21"/>
          <w:szCs w:val="21"/>
        </w:rPr>
        <w:t>(2)</w:t>
      </w:r>
      <w:r>
        <w:rPr>
          <w:rFonts w:hint="eastAsia" w:ascii="宋体" w:hAnsi="宋体"/>
          <w:sz w:val="21"/>
          <w:szCs w:val="21"/>
        </w:rPr>
        <w:t>向甲方所在地人民法院提起诉讼。</w:t>
      </w:r>
    </w:p>
    <w:p>
      <w:pPr>
        <w:spacing w:line="400" w:lineRule="exact"/>
        <w:rPr>
          <w:rFonts w:ascii="黑体" w:hAnsi="宋体" w:eastAsia="黑体"/>
        </w:rPr>
      </w:pPr>
      <w:r>
        <w:rPr>
          <w:rFonts w:hint="eastAsia" w:ascii="黑体" w:hAnsi="宋体" w:eastAsia="黑体"/>
        </w:rPr>
        <w:t>（十二）附则</w:t>
      </w:r>
    </w:p>
    <w:p>
      <w:pPr>
        <w:spacing w:line="400" w:lineRule="exact"/>
        <w:ind w:firstLine="210" w:firstLineChars="100"/>
        <w:rPr>
          <w:rFonts w:ascii="黑体" w:hAnsi="宋体" w:eastAsia="黑体"/>
        </w:rPr>
      </w:pPr>
      <w:r>
        <w:rPr>
          <w:rFonts w:ascii="黑体" w:hAnsi="宋体" w:eastAsia="黑体"/>
        </w:rPr>
        <w:t>22</w:t>
      </w:r>
      <w:r>
        <w:rPr>
          <w:rFonts w:hint="eastAsia" w:ascii="黑体" w:hAnsi="宋体" w:eastAsia="黑体"/>
        </w:rPr>
        <w:t>、合同份数。</w:t>
      </w:r>
    </w:p>
    <w:p>
      <w:pPr>
        <w:spacing w:line="400" w:lineRule="exact"/>
        <w:rPr>
          <w:rFonts w:ascii="宋体"/>
        </w:rPr>
      </w:pPr>
      <w:r>
        <w:rPr>
          <w:rFonts w:ascii="宋体" w:hAnsi="宋体"/>
        </w:rPr>
        <w:t xml:space="preserve"> </w:t>
      </w:r>
      <w:r>
        <w:rPr>
          <w:rFonts w:ascii="宋体" w:hAnsi="宋体"/>
        </w:rPr>
        <w:tab/>
      </w:r>
      <w:r>
        <w:rPr>
          <w:rFonts w:ascii="宋体" w:hAnsi="宋体"/>
        </w:rPr>
        <w:t xml:space="preserve">  </w:t>
      </w:r>
      <w:r>
        <w:rPr>
          <w:rFonts w:hint="eastAsia" w:ascii="宋体" w:hAnsi="宋体"/>
        </w:rPr>
        <w:t>本合同一式</w:t>
      </w:r>
      <w:r>
        <w:rPr>
          <w:rFonts w:hint="eastAsia" w:ascii="宋体" w:hAnsi="宋体"/>
          <w:b/>
          <w:lang w:eastAsia="zh-CN"/>
        </w:rPr>
        <w:t>伍</w:t>
      </w:r>
      <w:r>
        <w:rPr>
          <w:rFonts w:hint="eastAsia" w:ascii="宋体" w:hAnsi="宋体"/>
        </w:rPr>
        <w:t>份，甲乙双方各执二份，招标代理机构一份。</w:t>
      </w:r>
    </w:p>
    <w:p>
      <w:pPr>
        <w:spacing w:line="400" w:lineRule="exact"/>
        <w:ind w:firstLine="210" w:firstLineChars="100"/>
        <w:rPr>
          <w:rFonts w:ascii="宋体"/>
        </w:rPr>
      </w:pPr>
      <w:r>
        <w:rPr>
          <w:rFonts w:ascii="宋体" w:hAnsi="宋体"/>
        </w:rPr>
        <w:t>23</w:t>
      </w:r>
      <w:r>
        <w:rPr>
          <w:rFonts w:hint="eastAsia" w:ascii="宋体" w:hAnsi="宋体"/>
        </w:rPr>
        <w:t>、</w:t>
      </w:r>
      <w:r>
        <w:rPr>
          <w:rFonts w:hint="eastAsia" w:ascii="黑体" w:hAnsi="宋体" w:eastAsia="黑体"/>
        </w:rPr>
        <w:t>未尽事宜</w:t>
      </w:r>
    </w:p>
    <w:p>
      <w:pPr>
        <w:spacing w:line="400" w:lineRule="exact"/>
        <w:ind w:firstLine="420" w:firstLineChars="200"/>
        <w:rPr>
          <w:rFonts w:eastAsia="黑体" w:cs="黑体"/>
        </w:rPr>
      </w:pPr>
      <w:r>
        <w:rPr>
          <w:rFonts w:hint="eastAsia"/>
        </w:rPr>
        <w:t>本合同未尽事宜应按《中华人民共和国政府采购法》、《中华人民共和国合同法》、《中华人民共和国产品质量法》之规定解释。</w:t>
      </w:r>
    </w:p>
    <w:p>
      <w:pPr>
        <w:spacing w:line="440" w:lineRule="exact"/>
        <w:ind w:firstLine="420" w:firstLineChars="200"/>
        <w:jc w:val="center"/>
        <w:rPr>
          <w:rFonts w:eastAsia="黑体" w:cs="黑体"/>
          <w:sz w:val="28"/>
          <w:szCs w:val="28"/>
        </w:rPr>
      </w:pPr>
      <w:r>
        <w:rPr>
          <w:rFonts w:hint="eastAsia" w:eastAsia="黑体" w:cs="黑体"/>
        </w:rPr>
        <w:t>三、专用条款</w:t>
      </w:r>
    </w:p>
    <w:p>
      <w:pPr>
        <w:spacing w:line="440" w:lineRule="exact"/>
        <w:rPr>
          <w:rFonts w:ascii="宋体"/>
        </w:rPr>
      </w:pPr>
      <w:r>
        <w:rPr>
          <w:rFonts w:ascii="宋体" w:hAnsi="宋体" w:cs="宋体"/>
        </w:rPr>
        <w:t>1</w:t>
      </w:r>
      <w:r>
        <w:rPr>
          <w:rFonts w:hint="eastAsia" w:ascii="宋体" w:hAnsi="宋体" w:cs="宋体"/>
        </w:rPr>
        <w:t>、要求工期</w:t>
      </w:r>
      <w:r>
        <w:rPr>
          <w:rFonts w:hint="eastAsia" w:ascii="宋体" w:hAnsi="宋体" w:cs="宋体"/>
          <w:color w:val="auto"/>
        </w:rPr>
        <w:t>：</w:t>
      </w:r>
      <w:r>
        <w:rPr>
          <w:rFonts w:hint="eastAsia" w:cs="宋体"/>
          <w:b/>
          <w:bCs/>
          <w:color w:val="auto"/>
          <w:lang w:eastAsia="zh-CN"/>
        </w:rPr>
        <w:t>每批次</w:t>
      </w:r>
      <w:r>
        <w:rPr>
          <w:rFonts w:hint="eastAsia" w:cs="宋体"/>
          <w:b/>
          <w:bCs/>
          <w:color w:val="auto"/>
        </w:rPr>
        <w:t>供货及安装总工期不高于</w:t>
      </w:r>
      <w:r>
        <w:rPr>
          <w:rFonts w:hint="eastAsia" w:cs="宋体"/>
          <w:b/>
          <w:bCs/>
          <w:color w:val="auto"/>
          <w:lang w:val="en-US" w:eastAsia="zh-CN"/>
        </w:rPr>
        <w:t>5</w:t>
      </w:r>
      <w:r>
        <w:rPr>
          <w:rFonts w:hint="eastAsia" w:cs="宋体"/>
          <w:b/>
          <w:bCs/>
          <w:color w:val="auto"/>
        </w:rPr>
        <w:t>个日历天</w:t>
      </w:r>
      <w:r>
        <w:rPr>
          <w:rFonts w:hint="eastAsia" w:ascii="宋体" w:hAnsi="宋体" w:cs="宋体"/>
          <w:color w:val="auto"/>
        </w:rPr>
        <w:t>。工期</w:t>
      </w:r>
      <w:r>
        <w:rPr>
          <w:rFonts w:hint="eastAsia" w:ascii="宋体" w:hAnsi="宋体" w:cs="宋体"/>
        </w:rPr>
        <w:t>每推迟一天，按1000 元/天处以违约金，提前无奖励。公示期满开始计算工期。</w:t>
      </w:r>
    </w:p>
    <w:p>
      <w:pPr>
        <w:spacing w:line="440" w:lineRule="exact"/>
        <w:rPr>
          <w:rFonts w:hAnsi="宋体" w:cs="宋体"/>
          <w:kern w:val="0"/>
        </w:rPr>
      </w:pPr>
      <w:r>
        <w:rPr>
          <w:rFonts w:ascii="宋体" w:hAnsi="宋体" w:cs="宋体"/>
        </w:rPr>
        <w:t>2</w:t>
      </w:r>
      <w:r>
        <w:rPr>
          <w:rFonts w:hint="eastAsia" w:ascii="宋体" w:hAnsi="宋体" w:cs="宋体"/>
        </w:rPr>
        <w:t>、质量要求：</w:t>
      </w:r>
      <w:r>
        <w:rPr>
          <w:rFonts w:hint="eastAsia" w:ascii="宋体" w:hAnsi="宋体" w:cs="宋体"/>
          <w:kern w:val="0"/>
        </w:rPr>
        <w:t>必须达到国家工程质量验收</w:t>
      </w:r>
      <w:r>
        <w:rPr>
          <w:rFonts w:ascii="宋体" w:hAnsi="宋体" w:cs="宋体"/>
          <w:kern w:val="0"/>
          <w:u w:val="single"/>
        </w:rPr>
        <w:t xml:space="preserve"> </w:t>
      </w:r>
      <w:r>
        <w:rPr>
          <w:rFonts w:hint="eastAsia" w:ascii="宋体" w:hAnsi="宋体" w:cs="宋体"/>
          <w:b/>
          <w:bCs/>
          <w:kern w:val="0"/>
          <w:u w:val="single"/>
        </w:rPr>
        <w:t>合格</w:t>
      </w:r>
      <w:r>
        <w:rPr>
          <w:rFonts w:ascii="宋体" w:hAnsi="宋体" w:cs="宋体"/>
          <w:b/>
          <w:bCs/>
          <w:kern w:val="0"/>
          <w:u w:val="single"/>
        </w:rPr>
        <w:t xml:space="preserve"> </w:t>
      </w:r>
      <w:r>
        <w:rPr>
          <w:rFonts w:hint="eastAsia" w:ascii="宋体" w:hAnsi="宋体" w:cs="宋体"/>
          <w:kern w:val="0"/>
        </w:rPr>
        <w:t>标准。</w:t>
      </w:r>
    </w:p>
    <w:p>
      <w:pPr>
        <w:spacing w:line="440" w:lineRule="exact"/>
        <w:jc w:val="left"/>
        <w:rPr>
          <w:rFonts w:ascii="宋体"/>
          <w:kern w:val="0"/>
        </w:rPr>
      </w:pPr>
      <w:r>
        <w:rPr>
          <w:rFonts w:ascii="宋体" w:hAnsi="宋体" w:cs="宋体"/>
          <w:b/>
          <w:bCs/>
        </w:rPr>
        <w:t>3</w:t>
      </w:r>
      <w:r>
        <w:rPr>
          <w:rFonts w:hint="eastAsia" w:ascii="宋体" w:hAnsi="宋体" w:cs="宋体"/>
          <w:b/>
          <w:bCs/>
        </w:rPr>
        <w:t>、</w:t>
      </w:r>
      <w:r>
        <w:rPr>
          <w:rFonts w:hint="eastAsia" w:ascii="宋体" w:hAnsi="宋体" w:cs="宋体"/>
        </w:rPr>
        <w:t>履约保证金提交</w:t>
      </w:r>
      <w:r>
        <w:rPr>
          <w:rFonts w:hint="eastAsia" w:ascii="宋体" w:hAnsi="宋体" w:cs="宋体"/>
          <w:kern w:val="0"/>
        </w:rPr>
        <w:t>的数额和地点</w:t>
      </w:r>
    </w:p>
    <w:p>
      <w:pPr>
        <w:spacing w:line="440" w:lineRule="exact"/>
        <w:ind w:firstLine="315" w:firstLineChars="150"/>
        <w:rPr>
          <w:rFonts w:ascii="宋体"/>
        </w:rPr>
      </w:pPr>
      <w:r>
        <w:rPr>
          <w:rFonts w:hint="eastAsia" w:ascii="宋体" w:cs="宋体"/>
        </w:rPr>
        <w:t>履约担保的形式：履约保证金。</w:t>
      </w:r>
    </w:p>
    <w:p>
      <w:pPr>
        <w:spacing w:line="440" w:lineRule="exact"/>
        <w:ind w:firstLine="315" w:firstLineChars="150"/>
        <w:rPr>
          <w:rFonts w:ascii="宋体"/>
        </w:rPr>
      </w:pPr>
      <w:r>
        <w:rPr>
          <w:rFonts w:hint="eastAsia" w:ascii="宋体" w:hAnsi="宋体" w:cs="宋体"/>
        </w:rPr>
        <w:t>履约担保的缴纳形式：</w:t>
      </w:r>
      <w:r>
        <w:rPr>
          <w:rFonts w:hint="eastAsia" w:ascii="宋体" w:cs="宋体"/>
        </w:rPr>
        <w:t>银行转账。</w:t>
      </w:r>
    </w:p>
    <w:p>
      <w:pPr>
        <w:spacing w:line="440" w:lineRule="exact"/>
        <w:ind w:firstLine="315" w:firstLineChars="150"/>
        <w:rPr>
          <w:rFonts w:ascii="宋体"/>
        </w:rPr>
      </w:pPr>
      <w:r>
        <w:rPr>
          <w:rFonts w:hint="eastAsia" w:ascii="宋体" w:hAnsi="宋体" w:cs="宋体"/>
        </w:rPr>
        <w:t>履约担保的金额：中标价×</w:t>
      </w:r>
      <w:r>
        <w:rPr>
          <w:rFonts w:ascii="宋体" w:hAnsi="宋体" w:cs="宋体"/>
        </w:rPr>
        <w:t>10%</w:t>
      </w:r>
      <w:r>
        <w:rPr>
          <w:rFonts w:hint="eastAsia" w:ascii="宋体" w:hAnsi="宋体" w:cs="宋体"/>
        </w:rPr>
        <w:t>。</w:t>
      </w:r>
    </w:p>
    <w:p>
      <w:pPr>
        <w:widowControl/>
        <w:spacing w:line="440" w:lineRule="exact"/>
        <w:ind w:firstLine="315" w:firstLineChars="150"/>
        <w:jc w:val="left"/>
        <w:rPr>
          <w:rFonts w:ascii="宋体"/>
          <w:u w:val="single"/>
        </w:rPr>
      </w:pPr>
      <w:r>
        <w:rPr>
          <w:rFonts w:hint="eastAsia" w:ascii="宋体" w:hAnsi="宋体" w:cs="宋体"/>
        </w:rPr>
        <w:t>履约保证金缴纳单位名称：滁州市同创建设投资有限责任公司。</w:t>
      </w:r>
    </w:p>
    <w:p>
      <w:pPr>
        <w:widowControl/>
        <w:spacing w:line="440" w:lineRule="exact"/>
        <w:ind w:firstLine="315" w:firstLineChars="150"/>
        <w:jc w:val="left"/>
        <w:rPr>
          <w:rFonts w:ascii="宋体"/>
        </w:rPr>
      </w:pPr>
      <w:r>
        <w:rPr>
          <w:rFonts w:hint="eastAsia" w:ascii="宋体" w:hAnsi="宋体" w:cs="宋体"/>
        </w:rPr>
        <w:t>开户行：中行滁州分行营业部。</w:t>
      </w:r>
    </w:p>
    <w:p>
      <w:pPr>
        <w:widowControl/>
        <w:spacing w:line="440" w:lineRule="exact"/>
        <w:ind w:firstLine="315" w:firstLineChars="150"/>
        <w:jc w:val="left"/>
        <w:rPr>
          <w:rFonts w:ascii="宋体"/>
        </w:rPr>
      </w:pPr>
      <w:r>
        <w:rPr>
          <w:rFonts w:hint="eastAsia" w:ascii="宋体" w:hAnsi="宋体" w:cs="宋体"/>
        </w:rPr>
        <w:t>账号：</w:t>
      </w:r>
      <w:r>
        <w:rPr>
          <w:rFonts w:ascii="宋体" w:hAnsi="宋体" w:cs="宋体"/>
        </w:rPr>
        <w:t>182729065428</w:t>
      </w:r>
      <w:r>
        <w:rPr>
          <w:rFonts w:hint="eastAsia" w:ascii="宋体" w:hAnsi="宋体" w:cs="宋体"/>
        </w:rPr>
        <w:t>。</w:t>
      </w:r>
    </w:p>
    <w:p>
      <w:pPr>
        <w:widowControl/>
        <w:spacing w:line="440" w:lineRule="exact"/>
        <w:ind w:firstLine="315" w:firstLineChars="150"/>
        <w:jc w:val="left"/>
        <w:rPr>
          <w:rFonts w:ascii="宋体"/>
        </w:rPr>
      </w:pPr>
      <w:r>
        <w:rPr>
          <w:rFonts w:hint="eastAsia" w:ascii="宋体" w:hAnsi="宋体" w:cs="宋体"/>
        </w:rPr>
        <w:t>汇款务必注明缴款人名称及用途，切勿以现金存入。</w:t>
      </w:r>
    </w:p>
    <w:p>
      <w:pPr>
        <w:spacing w:line="440" w:lineRule="exact"/>
        <w:ind w:firstLine="315" w:firstLineChars="150"/>
        <w:rPr>
          <w:rFonts w:ascii="宋体"/>
          <w:kern w:val="0"/>
        </w:rPr>
      </w:pPr>
      <w:r>
        <w:rPr>
          <w:rFonts w:hint="eastAsia" w:ascii="宋体" w:hAnsi="宋体" w:cs="宋体"/>
        </w:rPr>
        <w:t>财务电话：</w:t>
      </w:r>
      <w:r>
        <w:rPr>
          <w:rFonts w:ascii="宋体" w:hAnsi="宋体" w:cs="宋体"/>
        </w:rPr>
        <w:t>0550-3520529  15212018031</w:t>
      </w:r>
      <w:r>
        <w:rPr>
          <w:rFonts w:hint="eastAsia" w:ascii="宋体" w:hAnsi="宋体" w:cs="宋体"/>
        </w:rPr>
        <w:t>李娇娇。</w:t>
      </w:r>
    </w:p>
    <w:p>
      <w:pPr>
        <w:spacing w:line="440" w:lineRule="exact"/>
        <w:ind w:firstLine="315" w:firstLineChars="150"/>
        <w:rPr>
          <w:rFonts w:ascii="宋体" w:cs="宋体"/>
          <w:kern w:val="0"/>
        </w:rPr>
      </w:pPr>
      <w:r>
        <w:rPr>
          <w:rFonts w:hint="eastAsia" w:ascii="宋体" w:hAnsi="宋体" w:cs="宋体"/>
          <w:kern w:val="0"/>
        </w:rPr>
        <w:t>交纳时间：中标候选人公示后</w:t>
      </w:r>
      <w:r>
        <w:rPr>
          <w:rFonts w:ascii="宋体" w:hAnsi="宋体" w:cs="宋体"/>
          <w:kern w:val="0"/>
        </w:rPr>
        <w:t>5</w:t>
      </w:r>
      <w:r>
        <w:rPr>
          <w:rFonts w:hint="eastAsia" w:ascii="宋体" w:hAnsi="宋体" w:cs="宋体"/>
          <w:kern w:val="0"/>
        </w:rPr>
        <w:t>日内足额交纳履约保证金后签订合同，如未按期交齐履约保证金的或未签订合同的，视同放弃中标资格，其投标保证金不予退还。</w:t>
      </w:r>
    </w:p>
    <w:p>
      <w:pPr>
        <w:spacing w:line="440" w:lineRule="exact"/>
        <w:ind w:firstLine="315" w:firstLineChars="150"/>
        <w:rPr>
          <w:rFonts w:ascii="宋体"/>
        </w:rPr>
      </w:pPr>
      <w:r>
        <w:rPr>
          <w:rFonts w:hint="eastAsia" w:ascii="宋体" w:hAnsi="宋体" w:cs="宋体"/>
          <w:kern w:val="0"/>
        </w:rPr>
        <w:t>履约保证金在项目供货安装完成并验收合格后</w:t>
      </w:r>
      <w:r>
        <w:rPr>
          <w:rFonts w:ascii="宋体" w:hAnsi="宋体" w:cs="宋体"/>
          <w:kern w:val="0"/>
        </w:rPr>
        <w:t>30</w:t>
      </w:r>
      <w:r>
        <w:rPr>
          <w:rFonts w:hint="eastAsia" w:ascii="宋体" w:hAnsi="宋体" w:cs="宋体"/>
          <w:kern w:val="0"/>
        </w:rPr>
        <w:t>日内无息退还。（由招标人</w:t>
      </w:r>
      <w:r>
        <w:rPr>
          <w:rFonts w:hint="eastAsia" w:ascii="宋体" w:hAnsi="宋体" w:cs="宋体"/>
        </w:rPr>
        <w:t>原因取消项目的除外）。</w:t>
      </w:r>
    </w:p>
    <w:p>
      <w:pPr>
        <w:spacing w:line="440" w:lineRule="exact"/>
        <w:rPr>
          <w:rFonts w:ascii="宋体"/>
        </w:rPr>
      </w:pPr>
      <w:r>
        <w:rPr>
          <w:rFonts w:ascii="宋体" w:hAnsi="宋体" w:cs="宋体"/>
        </w:rPr>
        <w:t>4</w:t>
      </w:r>
      <w:r>
        <w:rPr>
          <w:rFonts w:hint="eastAsia" w:ascii="宋体" w:hAnsi="宋体" w:cs="宋体"/>
        </w:rPr>
        <w:t>、合同签订时间：招标人与中标人将于中标通知书发出之日起</w:t>
      </w:r>
      <w:r>
        <w:rPr>
          <w:rFonts w:ascii="宋体" w:hAnsi="宋体" w:cs="宋体"/>
        </w:rPr>
        <w:t>5</w:t>
      </w:r>
      <w:r>
        <w:rPr>
          <w:rFonts w:hint="eastAsia" w:ascii="宋体" w:hAnsi="宋体" w:cs="宋体"/>
        </w:rPr>
        <w:t>日内，按照招标文件和中标人的投标文件订立书面工程采购安装合同。</w:t>
      </w:r>
    </w:p>
    <w:p>
      <w:pPr>
        <w:spacing w:line="440" w:lineRule="exact"/>
        <w:rPr>
          <w:rFonts w:ascii="宋体"/>
        </w:rPr>
      </w:pPr>
      <w:r>
        <w:rPr>
          <w:rFonts w:ascii="宋体" w:hAnsi="宋体" w:cs="宋体"/>
        </w:rPr>
        <w:t>5</w:t>
      </w:r>
      <w:r>
        <w:rPr>
          <w:rFonts w:hint="eastAsia" w:ascii="宋体" w:hAnsi="宋体" w:cs="宋体"/>
        </w:rPr>
        <w:t>、</w:t>
      </w:r>
      <w:r>
        <w:rPr>
          <w:rFonts w:hint="eastAsia" w:ascii="黑体" w:eastAsia="黑体" w:cs="黑体"/>
        </w:rPr>
        <w:t>工程价款的支付</w:t>
      </w:r>
    </w:p>
    <w:p>
      <w:pPr>
        <w:snapToGrid w:val="0"/>
        <w:spacing w:line="440" w:lineRule="exact"/>
        <w:rPr>
          <w:rFonts w:ascii="宋体"/>
        </w:rPr>
      </w:pPr>
      <w:r>
        <w:rPr>
          <w:rFonts w:ascii="宋体" w:cs="宋体"/>
        </w:rPr>
        <w:t>5.1</w:t>
      </w:r>
      <w:r>
        <w:rPr>
          <w:rFonts w:hint="eastAsia" w:ascii="宋体" w:cs="宋体"/>
        </w:rPr>
        <w:t>工程预付款：</w:t>
      </w:r>
      <w:r>
        <w:rPr>
          <w:rFonts w:ascii="宋体" w:cs="宋体"/>
          <w:u w:val="single"/>
        </w:rPr>
        <w:t xml:space="preserve">   </w:t>
      </w:r>
      <w:r>
        <w:rPr>
          <w:rFonts w:hint="eastAsia" w:ascii="宋体" w:cs="宋体"/>
          <w:u w:val="single"/>
        </w:rPr>
        <w:t>不预付工程款</w:t>
      </w:r>
      <w:r>
        <w:rPr>
          <w:rFonts w:ascii="宋体" w:cs="宋体"/>
          <w:u w:val="single"/>
        </w:rPr>
        <w:t xml:space="preserve">      </w:t>
      </w:r>
      <w:r>
        <w:rPr>
          <w:rFonts w:hint="eastAsia" w:ascii="宋体" w:cs="宋体"/>
        </w:rPr>
        <w:t>。</w:t>
      </w:r>
    </w:p>
    <w:p>
      <w:pPr>
        <w:spacing w:line="440" w:lineRule="exact"/>
        <w:rPr>
          <w:rFonts w:ascii="宋体" w:cs="宋体"/>
          <w:b/>
          <w:bCs/>
          <w:color w:val="auto"/>
          <w:u w:val="single"/>
        </w:rPr>
      </w:pPr>
      <w:r>
        <w:rPr>
          <w:rFonts w:ascii="宋体" w:cs="宋体"/>
          <w:color w:val="auto"/>
        </w:rPr>
        <w:t>5.2</w:t>
      </w:r>
      <w:r>
        <w:rPr>
          <w:rFonts w:hint="eastAsia" w:ascii="宋体" w:hAnsi="宋体" w:cs="宋体"/>
          <w:color w:val="auto"/>
        </w:rPr>
        <w:t>工程款支付：</w:t>
      </w:r>
      <w:bookmarkStart w:id="1" w:name="OLE_LINK5"/>
      <w:r>
        <w:rPr>
          <w:rFonts w:hint="eastAsia" w:ascii="宋体" w:hAnsi="宋体" w:cs="宋体"/>
          <w:color w:val="auto"/>
        </w:rPr>
        <w:t>无预付工程款，项目第一批次供货安装完成并调试验收合格并移交相关管理部门后支付至第一批次合同价款的97%工程款，剩余3%作为质量保证金（项目第二批次的付款方式参照第一批次，具体第二批次的供货时间，待招标人通知），缺陷责任期【一年，从验收合格之日起计算】满一个月内无息付清。中标单位须提供增值税专用发票。</w:t>
      </w:r>
    </w:p>
    <w:bookmarkEnd w:id="1"/>
    <w:p>
      <w:pPr>
        <w:spacing w:line="440" w:lineRule="exact"/>
        <w:rPr>
          <w:rFonts w:ascii="宋体"/>
        </w:rPr>
      </w:pPr>
      <w:r>
        <w:rPr>
          <w:rFonts w:ascii="宋体" w:cs="宋体"/>
        </w:rPr>
        <w:t>5.3</w:t>
      </w:r>
      <w:r>
        <w:rPr>
          <w:rFonts w:hint="eastAsia" w:ascii="宋体" w:cs="宋体"/>
        </w:rPr>
        <w:t>甲方支付乙方工程款后，乙方也应及时支付各方面的工资、费用及材料等款项，如有投诉拖欠，甲方将从下一次工程款中扣除，并按有关规定直接支付投诉方，纳入乙方总工程款中结算。</w:t>
      </w:r>
    </w:p>
    <w:p>
      <w:pPr>
        <w:spacing w:line="440" w:lineRule="exact"/>
        <w:rPr>
          <w:rFonts w:ascii="宋体"/>
        </w:rPr>
      </w:pPr>
      <w:r>
        <w:rPr>
          <w:rFonts w:ascii="黑体" w:eastAsia="黑体" w:cs="黑体"/>
        </w:rPr>
        <w:t>6.</w:t>
      </w:r>
      <w:r>
        <w:rPr>
          <w:rFonts w:hint="eastAsia" w:ascii="黑体" w:eastAsia="黑体" w:cs="黑体"/>
        </w:rPr>
        <w:t>合同价款及调整</w:t>
      </w:r>
    </w:p>
    <w:p>
      <w:pPr>
        <w:spacing w:line="440" w:lineRule="exact"/>
        <w:rPr>
          <w:rFonts w:ascii="宋体" w:hAnsi="宋体" w:cs="宋体"/>
        </w:rPr>
      </w:pPr>
      <w:r>
        <w:rPr>
          <w:rFonts w:ascii="宋体" w:hAnsi="宋体" w:cs="宋体"/>
        </w:rPr>
        <w:t>6.1</w:t>
      </w:r>
      <w:r>
        <w:rPr>
          <w:rFonts w:hint="eastAsia" w:ascii="宋体" w:hAnsi="宋体" w:cs="宋体"/>
        </w:rPr>
        <w:t>本合同价款采用</w:t>
      </w:r>
      <w:r>
        <w:rPr>
          <w:rFonts w:hint="eastAsia" w:ascii="宋体" w:hAnsi="宋体" w:cs="宋体"/>
          <w:u w:val="single"/>
        </w:rPr>
        <w:t>固定</w:t>
      </w:r>
      <w:r>
        <w:rPr>
          <w:rFonts w:hint="eastAsia" w:ascii="宋体" w:hAnsi="宋体" w:cs="宋体"/>
          <w:u w:val="single"/>
          <w:lang w:eastAsia="zh-CN"/>
        </w:rPr>
        <w:t>单价</w:t>
      </w:r>
      <w:r>
        <w:rPr>
          <w:rFonts w:hint="eastAsia" w:ascii="宋体" w:hAnsi="宋体" w:cs="宋体"/>
          <w:u w:val="single"/>
        </w:rPr>
        <w:t>合同</w:t>
      </w:r>
      <w:r>
        <w:rPr>
          <w:rFonts w:ascii="宋体" w:hAnsi="宋体" w:cs="宋体"/>
        </w:rPr>
        <w:t xml:space="preserve"> </w:t>
      </w:r>
    </w:p>
    <w:p>
      <w:pPr>
        <w:pStyle w:val="2"/>
        <w:ind w:left="0" w:leftChars="0" w:firstLine="0" w:firstLineChars="0"/>
        <w:rPr>
          <w:rFonts w:hint="default" w:eastAsia="宋体"/>
          <w:lang w:val="en-US" w:eastAsia="zh-CN"/>
        </w:rPr>
      </w:pPr>
      <w:r>
        <w:rPr>
          <w:rFonts w:hint="eastAsia" w:hAnsi="宋体" w:cs="宋体"/>
          <w:lang w:val="en-US" w:eastAsia="zh-CN"/>
        </w:rPr>
        <w:t>6.2本合同中的设备采购及安装项目按最终实际供货及安装数量结算*中标单价。</w:t>
      </w:r>
    </w:p>
    <w:p>
      <w:pPr>
        <w:spacing w:line="400" w:lineRule="exact"/>
        <w:rPr>
          <w:rFonts w:ascii="宋体"/>
        </w:rPr>
      </w:pPr>
      <w:r>
        <w:rPr>
          <w:rFonts w:ascii="宋体" w:hAnsi="宋体" w:cs="宋体"/>
        </w:rPr>
        <w:t>6.</w:t>
      </w:r>
      <w:r>
        <w:rPr>
          <w:rFonts w:hint="eastAsia" w:ascii="宋体" w:hAnsi="宋体" w:cs="宋体"/>
          <w:lang w:val="en-US" w:eastAsia="zh-CN"/>
        </w:rPr>
        <w:t>3</w:t>
      </w:r>
      <w:r>
        <w:rPr>
          <w:rFonts w:hint="eastAsia" w:ascii="宋体" w:hAnsi="宋体" w:cs="宋体"/>
        </w:rPr>
        <w:t>索赔引起合同价的调整</w:t>
      </w:r>
    </w:p>
    <w:p>
      <w:pPr>
        <w:spacing w:line="400" w:lineRule="exact"/>
        <w:ind w:firstLine="435"/>
        <w:rPr>
          <w:rFonts w:ascii="宋体"/>
        </w:rPr>
      </w:pPr>
      <w:r>
        <w:rPr>
          <w:rFonts w:hint="eastAsia" w:ascii="宋体" w:hAnsi="宋体" w:cs="宋体"/>
        </w:rPr>
        <w:t>索赔是指在合同履行过程中，对于并非自己的过错，而是由于对方责任所造成的实际损失，向对方提出经济补偿的行为。</w:t>
      </w:r>
    </w:p>
    <w:p>
      <w:pPr>
        <w:spacing w:line="400" w:lineRule="exact"/>
        <w:ind w:firstLine="480"/>
        <w:rPr>
          <w:rFonts w:ascii="宋体"/>
        </w:rPr>
      </w:pPr>
      <w:r>
        <w:rPr>
          <w:rFonts w:hint="eastAsia" w:ascii="宋体" w:hAnsi="宋体" w:cs="宋体"/>
        </w:rPr>
        <w:t>索赔方依据合同约定和法律、法规的规定，按照索赔处理的原则和程序，在规定的时间内提出包括索赔事件、索赔理由、索赔费用及有效证据的索赔报告。被索赔方或其委托方应及时对索赔事件、费用、理由、证据进行调查、分析、判断及计算，核定索赔费用。凡索赔成立的，应按工程采购清单项目漏项的合同价调整方式，进行调整。</w:t>
      </w:r>
    </w:p>
    <w:p>
      <w:pPr>
        <w:spacing w:line="440" w:lineRule="exact"/>
        <w:rPr>
          <w:rFonts w:ascii="宋体"/>
        </w:rPr>
      </w:pPr>
      <w:r>
        <w:rPr>
          <w:rFonts w:ascii="宋体" w:cs="宋体"/>
        </w:rPr>
        <w:t>7</w:t>
      </w:r>
      <w:r>
        <w:rPr>
          <w:rFonts w:hint="eastAsia" w:ascii="宋体" w:cs="宋体"/>
        </w:rPr>
        <w:t>、其他相关要求</w:t>
      </w:r>
    </w:p>
    <w:p>
      <w:pPr>
        <w:spacing w:line="440" w:lineRule="exact"/>
        <w:rPr>
          <w:rFonts w:ascii="宋体" w:cs="宋体"/>
        </w:rPr>
      </w:pPr>
      <w:r>
        <w:rPr>
          <w:rFonts w:ascii="宋体" w:hAnsi="宋体" w:cs="宋体"/>
        </w:rPr>
        <w:t>7.1</w:t>
      </w:r>
      <w:r>
        <w:rPr>
          <w:rFonts w:hint="eastAsia" w:ascii="宋体" w:hAnsi="宋体" w:cs="宋体"/>
        </w:rPr>
        <w:t>、</w:t>
      </w:r>
      <w:r>
        <w:rPr>
          <w:rFonts w:hint="eastAsia"/>
        </w:rPr>
        <w:t>供货安装时，周边场地、道路、绿化、管线等若被施工方损坏，施工方必须无偿按照原貌恢复</w:t>
      </w:r>
      <w:r>
        <w:rPr>
          <w:rFonts w:hint="eastAsia" w:ascii="宋体" w:hAnsi="宋体" w:cs="宋体"/>
        </w:rPr>
        <w:t>。</w:t>
      </w:r>
    </w:p>
    <w:p>
      <w:pPr>
        <w:spacing w:line="440" w:lineRule="exact"/>
        <w:rPr>
          <w:rFonts w:ascii="宋体" w:hAnsi="宋体" w:cs="宋体"/>
        </w:rPr>
      </w:pPr>
      <w:r>
        <w:rPr>
          <w:rFonts w:ascii="宋体" w:hAnsi="宋体" w:cs="宋体"/>
        </w:rPr>
        <w:t>8</w:t>
      </w:r>
      <w:r>
        <w:rPr>
          <w:rFonts w:hint="eastAsia" w:ascii="宋体" w:hAnsi="宋体" w:cs="宋体"/>
        </w:rPr>
        <w:t>、本合同文本未尽事宜，由合同签定双方在发生时具体商定。</w:t>
      </w:r>
    </w:p>
    <w:p>
      <w:pPr>
        <w:pStyle w:val="5"/>
        <w:spacing w:before="0" w:after="0" w:line="576" w:lineRule="auto"/>
        <w:jc w:val="center"/>
      </w:pPr>
      <w:r>
        <w:rPr>
          <w:rFonts w:hint="eastAsia" w:ascii="Times" w:hAnsi="Times" w:eastAsia="黑体" w:cs="黑体"/>
          <w:sz w:val="32"/>
          <w:szCs w:val="32"/>
        </w:rPr>
        <w:t>第四章</w:t>
      </w:r>
      <w:r>
        <w:rPr>
          <w:rFonts w:ascii="Times" w:hAnsi="Times" w:eastAsia="黑体" w:cs="Times"/>
          <w:sz w:val="32"/>
          <w:szCs w:val="32"/>
        </w:rPr>
        <w:t xml:space="preserve">  </w:t>
      </w:r>
      <w:r>
        <w:rPr>
          <w:rFonts w:hint="eastAsia" w:cs="宋体"/>
          <w:sz w:val="32"/>
          <w:szCs w:val="32"/>
        </w:rPr>
        <w:t>技术参数</w:t>
      </w:r>
    </w:p>
    <w:p>
      <w:pPr>
        <w:jc w:val="center"/>
        <w:rPr>
          <w:rFonts w:hint="eastAsia"/>
          <w:b/>
          <w:color w:val="FF0000"/>
          <w:sz w:val="36"/>
          <w:szCs w:val="36"/>
        </w:rPr>
      </w:pPr>
      <w:r>
        <w:rPr>
          <w:rFonts w:hint="eastAsia"/>
          <w:b/>
          <w:color w:val="FF0000"/>
          <w:sz w:val="36"/>
          <w:szCs w:val="36"/>
        </w:rPr>
        <w:t>太阳能移动信号灯</w:t>
      </w:r>
    </w:p>
    <w:p>
      <w:pPr>
        <w:jc w:val="center"/>
        <w:rPr>
          <w:rFonts w:hint="eastAsia"/>
          <w:b/>
          <w:color w:val="FF0000"/>
          <w:sz w:val="36"/>
          <w:szCs w:val="36"/>
        </w:rPr>
      </w:pPr>
      <w:r>
        <w:rPr>
          <w:rFonts w:hint="eastAsia"/>
          <w:b/>
          <w:color w:val="FF0000"/>
          <w:sz w:val="36"/>
          <w:szCs w:val="36"/>
        </w:rPr>
        <w:pict>
          <v:shape id="_x0000_i1025" o:spt="75" type="#_x0000_t75" style="height:286.5pt;width:203.85pt;" filled="f" stroked="f" coordsize="21600,21600">
            <v:path/>
            <v:fill on="f" focussize="0,0"/>
            <v:stroke on="f"/>
            <v:imagedata r:id="rId6" o:title="移动灯211"/>
            <o:lock v:ext="edit" aspectratio="t"/>
            <w10:wrap type="none"/>
            <w10:anchorlock/>
          </v:shape>
        </w:pict>
      </w:r>
    </w:p>
    <w:p>
      <w:pPr>
        <w:jc w:val="center"/>
        <w:rPr>
          <w:rFonts w:hint="eastAsia" w:eastAsia="宋体"/>
          <w:b/>
          <w:bCs/>
          <w:color w:val="FF0000"/>
          <w:sz w:val="24"/>
          <w:szCs w:val="24"/>
          <w:lang w:eastAsia="zh-CN"/>
        </w:rPr>
      </w:pPr>
      <w:r>
        <w:rPr>
          <w:rFonts w:hint="eastAsia"/>
          <w:b/>
          <w:bCs/>
          <w:color w:val="FF0000"/>
          <w:sz w:val="24"/>
          <w:szCs w:val="24"/>
          <w:lang w:eastAsia="zh-CN"/>
        </w:rPr>
        <w:t>此图仅供参考</w:t>
      </w:r>
    </w:p>
    <w:p>
      <w:pPr>
        <w:rPr>
          <w:rFonts w:hint="eastAsia"/>
          <w:b/>
          <w:szCs w:val="21"/>
        </w:rPr>
      </w:pP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概述：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太阳能移动信号灯，安装方便，使用灵活，广泛应用于公路交通临时需要使用信号灯的路段。</w:t>
      </w:r>
    </w:p>
    <w:p>
      <w:pPr>
        <w:pStyle w:val="43"/>
        <w:shd w:val="clear" w:color="auto" w:fill="FFFFFF"/>
        <w:spacing w:before="0" w:beforeAutospacing="0" w:after="0" w:afterAutospacing="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特点：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1．体积小，表面喷塑，外观精美不易被腐蚀。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2．采用高亮度LED发光管，亮度高，寿命长。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3．采用数码管示和按键组合，调试方法简单，易用。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内置蓄电池过充过放保护。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4．智能省电，功耗低，经久耐用。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5．产品性能指标符合国家GB14887-2011的标准。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6、四相位控制，灯盘直径300mm。</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7、具备独立的转向指示灯功能。</w:t>
      </w:r>
      <w:r>
        <w:rPr>
          <w:rFonts w:hint="eastAsia" w:ascii="仿宋_GB2312" w:hAnsi="仿宋_GB2312" w:eastAsia="仿宋_GB2312" w:cs="仿宋_GB2312"/>
          <w:color w:val="auto"/>
          <w:sz w:val="32"/>
          <w:szCs w:val="32"/>
        </w:rPr>
        <w:t xml:space="preserve"> </w:t>
      </w: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技术指标：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技术指标：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功率： 1-10W                    工作电压：12V</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蓄电池：100AH                  太阳电板：≧50W</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充电电流：1A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可视距离： &gt;1000米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充电控制:</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使用时，必须使太阳电板朝向太阳光光照面，平稳放置，锁定四轮。</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蓄电池电压降到11伏以下时，设备自动停止工作。</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电压回复到12V以上时，重新开始工作。</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太阳电板充电正常的前提下，蓄电池的使用寿命在三年以上。</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省电控制：</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1．亮度可调，可以分别设定白天的亮度和晚上的亮度。</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2．进入和结束夜间黄闪模式的时间可以调， 建议晚上黄闪。</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连续阴雨天15天以上持续工作，大部分地区,常年工作不需额外充电。</w:t>
      </w:r>
    </w:p>
    <w:p>
      <w:pPr>
        <w:spacing w:line="430" w:lineRule="exact"/>
        <w:rPr>
          <w:rFonts w:ascii="宋体" w:hAnsi="宋体" w:cs="宋体"/>
          <w:b/>
          <w:bCs/>
          <w:color w:val="0000FF"/>
          <w:sz w:val="24"/>
        </w:rPr>
      </w:pPr>
    </w:p>
    <w:p>
      <w:pPr>
        <w:rPr>
          <w:rFonts w:ascii="宋体" w:cs="宋体"/>
          <w:b/>
          <w:bCs/>
        </w:rPr>
      </w:pPr>
    </w:p>
    <w:p>
      <w:pPr>
        <w:pStyle w:val="2"/>
      </w:pPr>
    </w:p>
    <w:p/>
    <w:p>
      <w:pPr>
        <w:pStyle w:val="2"/>
      </w:pPr>
    </w:p>
    <w:p/>
    <w:p>
      <w:pPr>
        <w:pStyle w:val="2"/>
      </w:pPr>
    </w:p>
    <w:p/>
    <w:p>
      <w:pPr>
        <w:pStyle w:val="2"/>
      </w:pPr>
    </w:p>
    <w:p>
      <w:pPr>
        <w:pStyle w:val="2"/>
        <w:ind w:left="0" w:leftChars="0" w:firstLine="0" w:firstLineChars="0"/>
      </w:pPr>
    </w:p>
    <w:p/>
    <w:p>
      <w:pPr>
        <w:jc w:val="center"/>
        <w:rPr>
          <w:rFonts w:eastAsia="黑体" w:cs="黑体"/>
          <w:sz w:val="32"/>
          <w:szCs w:val="32"/>
        </w:rPr>
      </w:pPr>
      <w:r>
        <w:rPr>
          <w:rFonts w:hint="eastAsia" w:eastAsia="黑体" w:cs="黑体"/>
          <w:sz w:val="32"/>
          <w:szCs w:val="32"/>
        </w:rPr>
        <w:t>第五章</w:t>
      </w:r>
      <w:r>
        <w:rPr>
          <w:rFonts w:eastAsia="黑体"/>
          <w:sz w:val="32"/>
          <w:szCs w:val="32"/>
        </w:rPr>
        <w:t xml:space="preserve">  </w:t>
      </w:r>
      <w:r>
        <w:rPr>
          <w:rFonts w:hint="eastAsia" w:eastAsia="黑体" w:cs="黑体"/>
          <w:sz w:val="32"/>
          <w:szCs w:val="32"/>
        </w:rPr>
        <w:t>投标文件格式</w:t>
      </w:r>
    </w:p>
    <w:p>
      <w:pPr>
        <w:ind w:firstLine="3840" w:firstLineChars="1200"/>
        <w:rPr>
          <w:rFonts w:ascii="宋体" w:cs="宋体"/>
          <w:sz w:val="32"/>
          <w:szCs w:val="32"/>
        </w:rPr>
      </w:pPr>
      <w:r>
        <w:rPr>
          <w:rFonts w:hint="eastAsia" w:ascii="宋体" w:hAnsi="宋体" w:cs="宋体"/>
          <w:sz w:val="32"/>
          <w:szCs w:val="32"/>
        </w:rPr>
        <w:t>一、封面</w:t>
      </w:r>
    </w:p>
    <w:p>
      <w:pPr>
        <w:jc w:val="center"/>
        <w:rPr>
          <w:rFonts w:eastAsia="黑体"/>
          <w:sz w:val="28"/>
          <w:szCs w:val="28"/>
          <w:u w:val="single"/>
        </w:rPr>
      </w:pPr>
    </w:p>
    <w:p>
      <w:pPr>
        <w:jc w:val="center"/>
        <w:rPr>
          <w:rFonts w:eastAsia="黑体"/>
          <w:sz w:val="20"/>
          <w:szCs w:val="20"/>
        </w:rPr>
      </w:pPr>
      <w:r>
        <w:rPr>
          <w:rFonts w:eastAsia="黑体"/>
          <w:sz w:val="28"/>
          <w:szCs w:val="28"/>
          <w:u w:val="single"/>
        </w:rPr>
        <w:t xml:space="preserve">                </w:t>
      </w:r>
      <w:r>
        <w:rPr>
          <w:rFonts w:hint="eastAsia"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rPr>
          <w:rFonts w:eastAsia="黑体"/>
          <w:sz w:val="20"/>
          <w:szCs w:val="20"/>
        </w:rPr>
      </w:pPr>
    </w:p>
    <w:p>
      <w:pPr>
        <w:jc w:val="center"/>
        <w:rPr>
          <w:rFonts w:eastAsia="黑体"/>
          <w:sz w:val="44"/>
          <w:szCs w:val="44"/>
        </w:rPr>
      </w:pPr>
      <w:r>
        <w:rPr>
          <w:rFonts w:hint="eastAsia" w:eastAsia="黑体"/>
          <w:sz w:val="44"/>
          <w:szCs w:val="44"/>
        </w:rPr>
        <w:t>投</w:t>
      </w:r>
      <w:r>
        <w:rPr>
          <w:rFonts w:eastAsia="黑体"/>
          <w:sz w:val="44"/>
          <w:szCs w:val="44"/>
        </w:rPr>
        <w:t xml:space="preserve">  </w:t>
      </w:r>
      <w:r>
        <w:rPr>
          <w:rFonts w:hint="eastAsia" w:eastAsia="黑体"/>
          <w:sz w:val="44"/>
          <w:szCs w:val="44"/>
        </w:rPr>
        <w:t>标</w:t>
      </w:r>
      <w:r>
        <w:rPr>
          <w:rFonts w:eastAsia="黑体"/>
          <w:sz w:val="44"/>
          <w:szCs w:val="44"/>
        </w:rPr>
        <w:t xml:space="preserve">  </w:t>
      </w:r>
      <w:r>
        <w:rPr>
          <w:rFonts w:hint="eastAsia" w:eastAsia="黑体"/>
          <w:sz w:val="44"/>
          <w:szCs w:val="44"/>
        </w:rPr>
        <w:t>文</w:t>
      </w:r>
      <w:r>
        <w:rPr>
          <w:rFonts w:eastAsia="黑体"/>
          <w:sz w:val="44"/>
          <w:szCs w:val="44"/>
        </w:rPr>
        <w:t xml:space="preserve">  </w:t>
      </w:r>
      <w:r>
        <w:rPr>
          <w:rFonts w:hint="eastAsia" w:eastAsia="黑体"/>
          <w:sz w:val="44"/>
          <w:szCs w:val="44"/>
        </w:rPr>
        <w:t>件</w:t>
      </w:r>
      <w:r>
        <w:rPr>
          <w:rFonts w:eastAsia="黑体"/>
          <w:sz w:val="44"/>
          <w:szCs w:val="44"/>
        </w:rPr>
        <w:t xml:space="preserve"> </w:t>
      </w: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hint="eastAsia" w:eastAsia="黑体"/>
          <w:sz w:val="28"/>
          <w:szCs w:val="28"/>
        </w:rPr>
        <w:t>投标人：</w:t>
      </w:r>
      <w:r>
        <w:rPr>
          <w:rFonts w:eastAsia="黑体"/>
          <w:sz w:val="28"/>
          <w:szCs w:val="28"/>
          <w:u w:val="single"/>
        </w:rPr>
        <w:t xml:space="preserve">                              </w:t>
      </w:r>
      <w:r>
        <w:rPr>
          <w:rFonts w:hint="eastAsia" w:eastAsia="黑体"/>
          <w:sz w:val="28"/>
          <w:szCs w:val="28"/>
        </w:rPr>
        <w:t>（盖章）</w:t>
      </w:r>
    </w:p>
    <w:p>
      <w:pPr>
        <w:jc w:val="center"/>
        <w:rPr>
          <w:rFonts w:eastAsia="黑体"/>
          <w:sz w:val="28"/>
          <w:szCs w:val="28"/>
        </w:rPr>
      </w:pPr>
      <w:r>
        <w:rPr>
          <w:rFonts w:hint="eastAsia" w:eastAsia="黑体"/>
          <w:sz w:val="28"/>
          <w:szCs w:val="28"/>
        </w:rPr>
        <w:t>法定代表人（或其委托代理人）：</w:t>
      </w:r>
      <w:r>
        <w:rPr>
          <w:rFonts w:eastAsia="黑体"/>
          <w:sz w:val="28"/>
          <w:szCs w:val="28"/>
          <w:u w:val="single"/>
        </w:rPr>
        <w:t xml:space="preserve">                </w:t>
      </w:r>
      <w:r>
        <w:rPr>
          <w:rFonts w:hint="eastAsia" w:eastAsia="黑体"/>
          <w:sz w:val="28"/>
          <w:szCs w:val="28"/>
        </w:rPr>
        <w:t>（签字或盖章）</w:t>
      </w:r>
    </w:p>
    <w:p>
      <w:pPr>
        <w:jc w:val="center"/>
        <w:rPr>
          <w:rFonts w:ascii="黑体" w:eastAsia="黑体"/>
          <w:sz w:val="44"/>
          <w:szCs w:val="44"/>
        </w:rPr>
      </w:pPr>
      <w:r>
        <w:rPr>
          <w:rFonts w:eastAsia="黑体"/>
          <w:sz w:val="28"/>
          <w:szCs w:val="28"/>
          <w:u w:val="single"/>
        </w:rPr>
        <w:t xml:space="preserve">        </w:t>
      </w:r>
      <w:r>
        <w:rPr>
          <w:rFonts w:hint="eastAsia" w:eastAsia="黑体"/>
          <w:sz w:val="28"/>
          <w:szCs w:val="28"/>
        </w:rPr>
        <w:t>年</w:t>
      </w:r>
      <w:r>
        <w:rPr>
          <w:rFonts w:eastAsia="黑体"/>
          <w:sz w:val="28"/>
          <w:szCs w:val="28"/>
          <w:u w:val="single"/>
        </w:rPr>
        <w:t xml:space="preserve">        </w:t>
      </w:r>
      <w:r>
        <w:rPr>
          <w:rFonts w:hint="eastAsia" w:eastAsia="黑体"/>
          <w:sz w:val="28"/>
          <w:szCs w:val="28"/>
        </w:rPr>
        <w:t>月</w:t>
      </w:r>
      <w:r>
        <w:rPr>
          <w:rFonts w:eastAsia="黑体"/>
          <w:sz w:val="28"/>
          <w:szCs w:val="28"/>
          <w:u w:val="single"/>
        </w:rPr>
        <w:t xml:space="preserve">        </w:t>
      </w:r>
      <w:r>
        <w:rPr>
          <w:rFonts w:hint="eastAsia" w:eastAsia="黑体"/>
          <w:sz w:val="28"/>
          <w:szCs w:val="28"/>
        </w:rPr>
        <w:t>日</w:t>
      </w:r>
    </w:p>
    <w:p>
      <w:pPr>
        <w:jc w:val="center"/>
        <w:rPr>
          <w:rFonts w:ascii="宋体" w:cs="宋体"/>
          <w:sz w:val="32"/>
          <w:szCs w:val="32"/>
        </w:rPr>
      </w:pPr>
    </w:p>
    <w:p>
      <w:pPr>
        <w:jc w:val="both"/>
        <w:rPr>
          <w:rFonts w:ascii="宋体" w:cs="宋体"/>
          <w:sz w:val="32"/>
          <w:szCs w:val="32"/>
        </w:rPr>
      </w:pPr>
    </w:p>
    <w:p>
      <w:pPr>
        <w:jc w:val="center"/>
        <w:rPr>
          <w:rFonts w:ascii="宋体"/>
          <w:sz w:val="32"/>
          <w:szCs w:val="32"/>
        </w:rPr>
      </w:pPr>
      <w:r>
        <w:rPr>
          <w:rFonts w:hint="eastAsia" w:ascii="宋体" w:hAnsi="宋体" w:cs="宋体"/>
          <w:sz w:val="32"/>
          <w:szCs w:val="32"/>
        </w:rPr>
        <w:t>二、法定代表人身份证明或授权委托书</w:t>
      </w:r>
    </w:p>
    <w:p>
      <w:pPr>
        <w:pStyle w:val="135"/>
        <w:spacing w:before="312" w:beforeLines="100" w:after="312" w:afterLines="100" w:line="480" w:lineRule="exact"/>
        <w:ind w:firstLine="180" w:firstLineChars="75"/>
        <w:rPr>
          <w:rFonts w:ascii="宋体"/>
          <w:b/>
          <w:color w:val="auto"/>
          <w:sz w:val="24"/>
          <w:szCs w:val="24"/>
        </w:rPr>
      </w:pPr>
      <w:r>
        <w:rPr>
          <w:rFonts w:hint="eastAsia" w:ascii="宋体"/>
          <w:color w:val="auto"/>
          <w:sz w:val="24"/>
          <w:szCs w:val="24"/>
        </w:rPr>
        <w:t>法定代表人身份证明</w:t>
      </w:r>
    </w:p>
    <w:p>
      <w:pPr>
        <w:spacing w:line="480" w:lineRule="exact"/>
        <w:ind w:firstLine="480" w:firstLineChars="200"/>
        <w:rPr>
          <w:rFonts w:ascii="宋体"/>
          <w:sz w:val="24"/>
          <w:szCs w:val="24"/>
        </w:rPr>
      </w:pPr>
      <w:r>
        <w:rPr>
          <w:rFonts w:hint="eastAsia" w:ascii="宋体"/>
          <w:sz w:val="24"/>
          <w:szCs w:val="24"/>
        </w:rPr>
        <w:t>投标人名称：</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单位性质：</w:t>
      </w:r>
      <w:r>
        <w:rPr>
          <w:rFonts w:ascii="宋体"/>
          <w:sz w:val="24"/>
          <w:szCs w:val="24"/>
        </w:rPr>
        <w:t xml:space="preserve"> </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地</w:t>
      </w:r>
      <w:r>
        <w:rPr>
          <w:rFonts w:ascii="宋体"/>
          <w:sz w:val="24"/>
          <w:szCs w:val="24"/>
        </w:rPr>
        <w:t xml:space="preserve">    </w:t>
      </w:r>
      <w:r>
        <w:rPr>
          <w:rFonts w:hint="eastAsia" w:ascii="宋体"/>
          <w:sz w:val="24"/>
          <w:szCs w:val="24"/>
        </w:rPr>
        <w:t>址：</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成立时间：</w:t>
      </w:r>
      <w:r>
        <w:rPr>
          <w:rFonts w:ascii="宋体"/>
          <w:sz w:val="24"/>
          <w:szCs w:val="24"/>
          <w:u w:val="single"/>
        </w:rPr>
        <w:t xml:space="preserve">        </w:t>
      </w:r>
      <w:r>
        <w:rPr>
          <w:rFonts w:hint="eastAsia" w:ascii="宋体"/>
          <w:sz w:val="24"/>
          <w:szCs w:val="24"/>
        </w:rPr>
        <w:t>年</w:t>
      </w:r>
      <w:r>
        <w:rPr>
          <w:rFonts w:ascii="宋体"/>
          <w:sz w:val="24"/>
          <w:szCs w:val="24"/>
          <w:u w:val="single"/>
        </w:rPr>
        <w:t xml:space="preserve">    </w:t>
      </w:r>
      <w:r>
        <w:rPr>
          <w:rFonts w:hint="eastAsia" w:ascii="宋体"/>
          <w:sz w:val="24"/>
          <w:szCs w:val="24"/>
        </w:rPr>
        <w:t>月</w:t>
      </w:r>
      <w:r>
        <w:rPr>
          <w:rFonts w:ascii="宋体"/>
          <w:sz w:val="24"/>
          <w:szCs w:val="24"/>
          <w:u w:val="single"/>
        </w:rPr>
        <w:t xml:space="preserve">   </w:t>
      </w:r>
      <w:r>
        <w:rPr>
          <w:rFonts w:hint="eastAsia" w:ascii="宋体"/>
          <w:sz w:val="24"/>
          <w:szCs w:val="24"/>
        </w:rPr>
        <w:t>日</w:t>
      </w:r>
    </w:p>
    <w:p>
      <w:pPr>
        <w:spacing w:line="480" w:lineRule="exact"/>
        <w:ind w:firstLine="480" w:firstLineChars="200"/>
        <w:rPr>
          <w:rFonts w:ascii="宋体"/>
          <w:sz w:val="24"/>
          <w:szCs w:val="24"/>
        </w:rPr>
      </w:pPr>
      <w:r>
        <w:rPr>
          <w:rFonts w:hint="eastAsia" w:ascii="宋体"/>
          <w:sz w:val="24"/>
          <w:szCs w:val="24"/>
        </w:rPr>
        <w:t>经营期限：</w:t>
      </w:r>
      <w:r>
        <w:rPr>
          <w:rFonts w:ascii="宋体"/>
          <w:sz w:val="24"/>
          <w:szCs w:val="24"/>
          <w:u w:val="single"/>
        </w:rPr>
        <w:t xml:space="preserve">                                </w:t>
      </w:r>
      <w:r>
        <w:rPr>
          <w:rFonts w:ascii="宋体"/>
          <w:sz w:val="24"/>
          <w:szCs w:val="24"/>
        </w:rPr>
        <w:t xml:space="preserve"> </w:t>
      </w:r>
    </w:p>
    <w:p>
      <w:pPr>
        <w:spacing w:line="480" w:lineRule="exact"/>
        <w:ind w:firstLine="1440" w:firstLineChars="200"/>
        <w:rPr>
          <w:rFonts w:ascii="宋体"/>
          <w:sz w:val="24"/>
          <w:szCs w:val="24"/>
        </w:rPr>
      </w:pPr>
      <w:r>
        <w:rPr>
          <w:rFonts w:hint="eastAsia" w:ascii="宋体"/>
          <w:spacing w:val="240"/>
          <w:sz w:val="24"/>
          <w:szCs w:val="24"/>
        </w:rPr>
        <w:t>姓</w:t>
      </w:r>
      <w:r>
        <w:rPr>
          <w:rFonts w:hint="eastAsia" w:ascii="宋体"/>
          <w:sz w:val="24"/>
          <w:szCs w:val="24"/>
        </w:rPr>
        <w:t>名：</w:t>
      </w:r>
      <w:r>
        <w:rPr>
          <w:rFonts w:ascii="宋体"/>
          <w:sz w:val="24"/>
          <w:szCs w:val="24"/>
          <w:u w:val="single"/>
        </w:rPr>
        <w:t xml:space="preserve">           </w:t>
      </w:r>
      <w:r>
        <w:rPr>
          <w:rFonts w:hint="eastAsia" w:ascii="宋体"/>
          <w:sz w:val="24"/>
          <w:szCs w:val="24"/>
        </w:rPr>
        <w:t>性别：</w:t>
      </w:r>
      <w:r>
        <w:rPr>
          <w:rFonts w:ascii="宋体"/>
          <w:sz w:val="24"/>
          <w:szCs w:val="24"/>
          <w:u w:val="single"/>
        </w:rPr>
        <w:t xml:space="preserve">        </w:t>
      </w:r>
      <w:r>
        <w:rPr>
          <w:rFonts w:hint="eastAsia" w:ascii="宋体"/>
          <w:sz w:val="24"/>
          <w:szCs w:val="24"/>
        </w:rPr>
        <w:t>年龄：</w:t>
      </w:r>
      <w:r>
        <w:rPr>
          <w:rFonts w:ascii="宋体"/>
          <w:sz w:val="24"/>
          <w:szCs w:val="24"/>
          <w:u w:val="single"/>
        </w:rPr>
        <w:t xml:space="preserve">   </w:t>
      </w:r>
      <w:r>
        <w:rPr>
          <w:rFonts w:hint="eastAsia" w:ascii="宋体"/>
          <w:sz w:val="24"/>
          <w:szCs w:val="24"/>
        </w:rPr>
        <w:t>职务：</w:t>
      </w:r>
      <w:r>
        <w:rPr>
          <w:rFonts w:ascii="宋体"/>
          <w:sz w:val="24"/>
          <w:szCs w:val="24"/>
          <w:u w:val="single"/>
        </w:rPr>
        <w:t xml:space="preserve">       </w:t>
      </w:r>
      <w:r>
        <w:rPr>
          <w:rFonts w:ascii="宋体"/>
          <w:sz w:val="24"/>
          <w:szCs w:val="24"/>
        </w:rPr>
        <w:t>_</w:t>
      </w:r>
    </w:p>
    <w:p>
      <w:pPr>
        <w:spacing w:line="480" w:lineRule="exact"/>
        <w:ind w:firstLine="480" w:firstLineChars="200"/>
        <w:rPr>
          <w:rFonts w:ascii="宋体"/>
          <w:sz w:val="24"/>
          <w:szCs w:val="24"/>
        </w:rPr>
      </w:pPr>
      <w:r>
        <w:rPr>
          <w:rFonts w:hint="eastAsia" w:ascii="宋体"/>
          <w:sz w:val="24"/>
          <w:szCs w:val="24"/>
        </w:rPr>
        <w:t>系</w:t>
      </w:r>
      <w:r>
        <w:rPr>
          <w:rFonts w:ascii="宋体"/>
          <w:sz w:val="24"/>
          <w:szCs w:val="24"/>
          <w:u w:val="single"/>
        </w:rPr>
        <w:t xml:space="preserve">                                </w:t>
      </w:r>
      <w:r>
        <w:rPr>
          <w:rFonts w:hint="eastAsia" w:ascii="宋体"/>
          <w:sz w:val="24"/>
          <w:szCs w:val="24"/>
        </w:rPr>
        <w:t>（投标人名称）的法定代表人。</w:t>
      </w:r>
    </w:p>
    <w:p>
      <w:pPr>
        <w:spacing w:line="480" w:lineRule="exact"/>
        <w:ind w:firstLine="960" w:firstLineChars="400"/>
        <w:rPr>
          <w:rFonts w:ascii="宋体"/>
          <w:sz w:val="24"/>
          <w:szCs w:val="24"/>
        </w:rPr>
      </w:pPr>
      <w:r>
        <w:rPr>
          <w:rFonts w:hint="eastAsia" w:ascii="宋体"/>
          <w:sz w:val="24"/>
          <w:szCs w:val="24"/>
        </w:rPr>
        <w:t>特此证明。</w:t>
      </w:r>
    </w:p>
    <w:p>
      <w:pPr>
        <w:spacing w:line="360" w:lineRule="auto"/>
        <w:ind w:firstLine="3480" w:firstLineChars="1450"/>
        <w:rPr>
          <w:rFonts w:ascii="宋体"/>
          <w:sz w:val="24"/>
          <w:szCs w:val="24"/>
        </w:rPr>
      </w:pPr>
      <w:r>
        <w:rPr>
          <w:rFonts w:hint="eastAsia" w:ascii="宋体"/>
          <w:sz w:val="24"/>
          <w:szCs w:val="24"/>
        </w:rPr>
        <w:t>投标人：</w:t>
      </w:r>
      <w:r>
        <w:rPr>
          <w:rFonts w:ascii="宋体"/>
          <w:sz w:val="24"/>
          <w:szCs w:val="24"/>
          <w:u w:val="single"/>
        </w:rPr>
        <w:t xml:space="preserve">                 </w:t>
      </w:r>
      <w:r>
        <w:rPr>
          <w:rFonts w:hint="eastAsia" w:ascii="宋体"/>
          <w:sz w:val="24"/>
          <w:szCs w:val="24"/>
        </w:rPr>
        <w:t>（盖章）</w:t>
      </w:r>
    </w:p>
    <w:p>
      <w:pPr>
        <w:spacing w:after="156"/>
        <w:rPr>
          <w:rFonts w:ascii="宋体"/>
          <w:sz w:val="24"/>
          <w:szCs w:val="24"/>
        </w:rPr>
      </w:pPr>
      <w:r>
        <w:rPr>
          <w:rFonts w:ascii="宋体"/>
          <w:sz w:val="24"/>
          <w:szCs w:val="24"/>
        </w:rPr>
        <w:t xml:space="preserve">                                        </w:t>
      </w:r>
      <w:r>
        <w:rPr>
          <w:rFonts w:hint="eastAsia" w:ascii="宋体"/>
          <w:sz w:val="24"/>
          <w:szCs w:val="24"/>
        </w:rPr>
        <w:t>年</w:t>
      </w:r>
      <w:r>
        <w:rPr>
          <w:rFonts w:ascii="宋体"/>
          <w:sz w:val="24"/>
          <w:szCs w:val="24"/>
        </w:rPr>
        <w:t xml:space="preserve">    </w:t>
      </w:r>
      <w:r>
        <w:rPr>
          <w:rFonts w:hint="eastAsia" w:ascii="宋体"/>
          <w:sz w:val="24"/>
          <w:szCs w:val="24"/>
        </w:rPr>
        <w:t>月</w:t>
      </w:r>
      <w:r>
        <w:rPr>
          <w:rFonts w:ascii="宋体"/>
          <w:sz w:val="24"/>
          <w:szCs w:val="24"/>
        </w:rPr>
        <w:t xml:space="preserve">     </w:t>
      </w:r>
      <w:r>
        <w:rPr>
          <w:rFonts w:hint="eastAsia" w:ascii="宋体"/>
          <w:sz w:val="24"/>
          <w:szCs w:val="24"/>
        </w:rPr>
        <w:t>日</w:t>
      </w:r>
    </w:p>
    <w:p>
      <w:pPr>
        <w:spacing w:after="156"/>
        <w:rPr>
          <w:rFonts w:ascii="宋体"/>
          <w:sz w:val="24"/>
          <w:szCs w:val="24"/>
        </w:rPr>
      </w:pPr>
    </w:p>
    <w:p>
      <w:pPr>
        <w:spacing w:after="156" w:line="480" w:lineRule="exact"/>
        <w:jc w:val="center"/>
        <w:rPr>
          <w:rFonts w:ascii="宋体"/>
          <w:b/>
          <w:bCs/>
          <w:sz w:val="24"/>
          <w:szCs w:val="24"/>
        </w:rPr>
      </w:pPr>
      <w:r>
        <w:rPr>
          <w:rFonts w:hint="eastAsia" w:ascii="宋体"/>
          <w:sz w:val="24"/>
          <w:szCs w:val="24"/>
        </w:rPr>
        <w:t>授权委托书</w:t>
      </w:r>
    </w:p>
    <w:p>
      <w:pPr>
        <w:spacing w:line="480" w:lineRule="exact"/>
        <w:ind w:firstLine="480" w:firstLineChars="200"/>
        <w:rPr>
          <w:sz w:val="24"/>
          <w:szCs w:val="24"/>
        </w:rPr>
      </w:pPr>
      <w:r>
        <w:rPr>
          <w:rFonts w:hint="eastAsia" w:cs="宋体"/>
          <w:sz w:val="24"/>
          <w:szCs w:val="24"/>
        </w:rPr>
        <w:t>本授权委托书声明：我</w:t>
      </w:r>
      <w:r>
        <w:rPr>
          <w:sz w:val="24"/>
          <w:szCs w:val="24"/>
          <w:u w:val="single"/>
        </w:rPr>
        <w:t xml:space="preserve">         </w:t>
      </w:r>
      <w:r>
        <w:rPr>
          <w:rFonts w:hint="eastAsia" w:cs="宋体"/>
          <w:sz w:val="24"/>
          <w:szCs w:val="24"/>
          <w:u w:val="single"/>
        </w:rPr>
        <w:t>（姓名）</w:t>
      </w:r>
      <w:r>
        <w:rPr>
          <w:rFonts w:hint="eastAsia" w:cs="宋体"/>
          <w:sz w:val="24"/>
          <w:szCs w:val="24"/>
        </w:rPr>
        <w:t>系</w:t>
      </w:r>
      <w:r>
        <w:rPr>
          <w:sz w:val="24"/>
          <w:szCs w:val="24"/>
          <w:u w:val="single"/>
        </w:rPr>
        <w:t xml:space="preserve">          </w:t>
      </w:r>
      <w:r>
        <w:rPr>
          <w:rFonts w:hint="eastAsia" w:cs="宋体"/>
          <w:sz w:val="24"/>
          <w:szCs w:val="24"/>
          <w:u w:val="single"/>
        </w:rPr>
        <w:t>（投标人名称）</w:t>
      </w:r>
      <w:r>
        <w:rPr>
          <w:rFonts w:hint="eastAsia" w:cs="宋体"/>
          <w:sz w:val="24"/>
          <w:szCs w:val="24"/>
        </w:rPr>
        <w:t>的法定代表人，现授权委托</w:t>
      </w:r>
      <w:r>
        <w:rPr>
          <w:sz w:val="24"/>
          <w:szCs w:val="24"/>
          <w:u w:val="single"/>
        </w:rPr>
        <w:t xml:space="preserve">        </w:t>
      </w:r>
      <w:r>
        <w:rPr>
          <w:rFonts w:hint="eastAsia" w:cs="宋体"/>
          <w:sz w:val="24"/>
          <w:szCs w:val="24"/>
          <w:u w:val="single"/>
        </w:rPr>
        <w:t>（单位名称）</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u w:val="single"/>
        </w:rPr>
        <w:t>（姓名）</w:t>
      </w:r>
      <w:r>
        <w:rPr>
          <w:sz w:val="24"/>
          <w:szCs w:val="24"/>
          <w:u w:val="single"/>
        </w:rPr>
        <w:t xml:space="preserve"> </w:t>
      </w:r>
      <w:r>
        <w:rPr>
          <w:rFonts w:hint="eastAsia" w:cs="宋体"/>
          <w:sz w:val="24"/>
          <w:szCs w:val="24"/>
        </w:rPr>
        <w:t>为我公司法定代表人授权委托代理人，参加</w:t>
      </w:r>
      <w:r>
        <w:rPr>
          <w:sz w:val="24"/>
          <w:szCs w:val="24"/>
          <w:u w:val="single"/>
        </w:rPr>
        <w:t xml:space="preserve">      </w:t>
      </w:r>
      <w:r>
        <w:rPr>
          <w:rFonts w:hint="eastAsia" w:cs="宋体"/>
          <w:sz w:val="24"/>
          <w:szCs w:val="24"/>
          <w:u w:val="single"/>
        </w:rPr>
        <w:t>招标人</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rPr>
        <w:t>项目的投标活动。代理人在投标、开标、评标、合同谈判过程中所签署的一切文件和处理与之有关的一切事务，我均予以承认。</w:t>
      </w:r>
    </w:p>
    <w:p>
      <w:pPr>
        <w:spacing w:line="480" w:lineRule="exact"/>
        <w:ind w:firstLine="480" w:firstLineChars="200"/>
        <w:rPr>
          <w:sz w:val="24"/>
          <w:szCs w:val="24"/>
        </w:rPr>
      </w:pPr>
    </w:p>
    <w:p>
      <w:pPr>
        <w:spacing w:line="480" w:lineRule="exact"/>
        <w:ind w:firstLine="480" w:firstLineChars="200"/>
        <w:rPr>
          <w:sz w:val="24"/>
          <w:szCs w:val="24"/>
        </w:rPr>
      </w:pPr>
      <w:r>
        <w:rPr>
          <w:rFonts w:hint="eastAsia" w:cs="宋体"/>
          <w:sz w:val="24"/>
          <w:szCs w:val="24"/>
        </w:rPr>
        <w:t>代理人无转委托权，特此委托。</w:t>
      </w:r>
    </w:p>
    <w:p>
      <w:pPr>
        <w:spacing w:line="480" w:lineRule="exact"/>
        <w:rPr>
          <w:sz w:val="24"/>
          <w:szCs w:val="24"/>
        </w:rPr>
      </w:pPr>
    </w:p>
    <w:p>
      <w:pPr>
        <w:spacing w:line="480" w:lineRule="exact"/>
        <w:rPr>
          <w:sz w:val="24"/>
          <w:szCs w:val="24"/>
        </w:rPr>
      </w:pPr>
    </w:p>
    <w:p>
      <w:pPr>
        <w:spacing w:line="480" w:lineRule="exact"/>
        <w:ind w:right="24" w:firstLine="480" w:firstLineChars="200"/>
        <w:rPr>
          <w:sz w:val="24"/>
          <w:szCs w:val="24"/>
        </w:rPr>
      </w:pPr>
      <w:r>
        <w:rPr>
          <w:sz w:val="24"/>
          <w:szCs w:val="24"/>
        </w:rPr>
        <w:t xml:space="preserve">                      </w:t>
      </w:r>
      <w:r>
        <w:rPr>
          <w:rFonts w:hint="eastAsia" w:cs="宋体"/>
          <w:sz w:val="24"/>
          <w:szCs w:val="24"/>
        </w:rPr>
        <w:t>授权代理人：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firstLine="3120" w:firstLineChars="1300"/>
        <w:rPr>
          <w:sz w:val="24"/>
          <w:szCs w:val="24"/>
        </w:rPr>
      </w:pPr>
      <w:r>
        <w:rPr>
          <w:rFonts w:hint="eastAsia" w:cs="宋体"/>
          <w:sz w:val="24"/>
          <w:szCs w:val="24"/>
        </w:rPr>
        <w:t>投</w:t>
      </w:r>
      <w:r>
        <w:rPr>
          <w:sz w:val="24"/>
          <w:szCs w:val="24"/>
        </w:rPr>
        <w:t xml:space="preserve">  </w:t>
      </w:r>
      <w:r>
        <w:rPr>
          <w:rFonts w:hint="eastAsia" w:cs="宋体"/>
          <w:sz w:val="24"/>
          <w:szCs w:val="24"/>
        </w:rPr>
        <w:t>标</w:t>
      </w:r>
      <w:r>
        <w:rPr>
          <w:sz w:val="24"/>
          <w:szCs w:val="24"/>
        </w:rPr>
        <w:t xml:space="preserve">  </w:t>
      </w:r>
      <w:r>
        <w:rPr>
          <w:rFonts w:hint="eastAsia" w:cs="宋体"/>
          <w:sz w:val="24"/>
          <w:szCs w:val="24"/>
        </w:rPr>
        <w:t>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480" w:lineRule="exact"/>
        <w:ind w:right="204" w:firstLine="3120" w:firstLineChars="1300"/>
        <w:rPr>
          <w:sz w:val="24"/>
          <w:szCs w:val="24"/>
        </w:rPr>
      </w:pPr>
      <w:r>
        <w:rPr>
          <w:rFonts w:hint="eastAsia" w:cs="宋体"/>
          <w:sz w:val="24"/>
          <w:szCs w:val="24"/>
        </w:rPr>
        <w:t>法定代表人：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right="980" w:firstLine="480" w:firstLineChars="200"/>
        <w:jc w:val="center"/>
        <w:rPr>
          <w:sz w:val="24"/>
          <w:szCs w:val="24"/>
        </w:rPr>
      </w:pPr>
      <w:r>
        <w:rPr>
          <w:sz w:val="24"/>
          <w:szCs w:val="24"/>
        </w:rPr>
        <w:t xml:space="preserve">                 </w:t>
      </w:r>
      <w:r>
        <w:rPr>
          <w:rFonts w:hint="eastAsia" w:cs="宋体"/>
          <w:sz w:val="24"/>
          <w:szCs w:val="24"/>
        </w:rPr>
        <w:t>日</w:t>
      </w:r>
      <w:r>
        <w:rPr>
          <w:sz w:val="24"/>
          <w:szCs w:val="24"/>
        </w:rPr>
        <w:t xml:space="preserve">      </w:t>
      </w:r>
      <w:r>
        <w:rPr>
          <w:rFonts w:hint="eastAsia" w:cs="宋体"/>
          <w:sz w:val="24"/>
          <w:szCs w:val="24"/>
        </w:rPr>
        <w:t>期：</w:t>
      </w:r>
      <w:r>
        <w:rPr>
          <w:sz w:val="24"/>
          <w:szCs w:val="24"/>
          <w:u w:val="single"/>
        </w:rPr>
        <w:t xml:space="preserve">              </w:t>
      </w:r>
      <w:r>
        <w:rPr>
          <w:rFonts w:hint="eastAsia" w:cs="宋体"/>
          <w:sz w:val="24"/>
          <w:szCs w:val="24"/>
          <w:u w:val="single"/>
        </w:rPr>
        <w:t>年</w:t>
      </w:r>
      <w:r>
        <w:rPr>
          <w:sz w:val="24"/>
          <w:szCs w:val="24"/>
          <w:u w:val="single"/>
        </w:rPr>
        <w:t xml:space="preserve">    </w:t>
      </w:r>
      <w:r>
        <w:rPr>
          <w:rFonts w:hint="eastAsia" w:cs="宋体"/>
          <w:sz w:val="24"/>
          <w:szCs w:val="24"/>
          <w:u w:val="single"/>
        </w:rPr>
        <w:t>月</w:t>
      </w:r>
      <w:r>
        <w:rPr>
          <w:sz w:val="24"/>
          <w:szCs w:val="24"/>
          <w:u w:val="single"/>
        </w:rPr>
        <w:t xml:space="preserve">    </w:t>
      </w:r>
      <w:r>
        <w:rPr>
          <w:rFonts w:hint="eastAsia" w:cs="宋体"/>
          <w:sz w:val="24"/>
          <w:szCs w:val="24"/>
          <w:u w:val="single"/>
        </w:rPr>
        <w:t>日</w:t>
      </w:r>
      <w:r>
        <w:rPr>
          <w:sz w:val="24"/>
          <w:szCs w:val="24"/>
          <w:u w:val="single"/>
        </w:rPr>
        <w:t xml:space="preserve"> </w:t>
      </w:r>
    </w:p>
    <w:p>
      <w:pPr>
        <w:widowControl/>
        <w:jc w:val="both"/>
        <w:rPr>
          <w:b/>
          <w:bCs/>
          <w:kern w:val="0"/>
          <w:sz w:val="30"/>
          <w:szCs w:val="30"/>
        </w:rPr>
      </w:pPr>
    </w:p>
    <w:p>
      <w:pPr>
        <w:widowControl/>
        <w:jc w:val="center"/>
        <w:rPr>
          <w:rFonts w:ascii="Arial" w:hAnsi="Arial" w:cs="Arial"/>
          <w:b/>
          <w:bCs/>
          <w:kern w:val="0"/>
          <w:sz w:val="30"/>
          <w:szCs w:val="30"/>
        </w:rPr>
      </w:pPr>
      <w:r>
        <w:rPr>
          <w:rFonts w:hint="eastAsia" w:cs="宋体"/>
          <w:b/>
          <w:bCs/>
          <w:kern w:val="0"/>
          <w:sz w:val="30"/>
          <w:szCs w:val="30"/>
        </w:rPr>
        <w:t>三、诚信投标承诺书</w:t>
      </w:r>
    </w:p>
    <w:p>
      <w:pPr>
        <w:widowControl/>
        <w:spacing w:line="300" w:lineRule="exact"/>
        <w:jc w:val="left"/>
        <w:rPr>
          <w:rFonts w:ascii="宋体"/>
          <w:kern w:val="0"/>
          <w:sz w:val="28"/>
          <w:szCs w:val="28"/>
        </w:rPr>
      </w:pPr>
    </w:p>
    <w:p>
      <w:pPr>
        <w:spacing w:line="460" w:lineRule="exact"/>
        <w:ind w:firstLine="480" w:firstLineChars="200"/>
        <w:rPr>
          <w:sz w:val="24"/>
          <w:szCs w:val="24"/>
        </w:rPr>
      </w:pPr>
      <w:r>
        <w:rPr>
          <w:rFonts w:hint="eastAsia" w:cs="宋体"/>
          <w:sz w:val="24"/>
          <w:szCs w:val="24"/>
        </w:rPr>
        <w:t>本人以企业法定代表人的身份郑重承诺：</w:t>
      </w:r>
    </w:p>
    <w:p>
      <w:pPr>
        <w:spacing w:line="460" w:lineRule="exact"/>
        <w:ind w:firstLine="480" w:firstLineChars="200"/>
        <w:rPr>
          <w:sz w:val="24"/>
          <w:szCs w:val="24"/>
        </w:rPr>
      </w:pPr>
      <w:r>
        <w:rPr>
          <w:rFonts w:hint="eastAsia" w:cs="宋体"/>
          <w:sz w:val="24"/>
          <w:szCs w:val="24"/>
        </w:rPr>
        <w:t>一、将遵循公开、公正和诚实信用的原则自愿参加</w:t>
      </w:r>
      <w:r>
        <w:rPr>
          <w:sz w:val="24"/>
          <w:szCs w:val="24"/>
          <w:u w:val="single"/>
        </w:rPr>
        <w:t xml:space="preserve">                   </w:t>
      </w:r>
      <w:r>
        <w:rPr>
          <w:rFonts w:hint="eastAsia" w:cs="宋体"/>
          <w:sz w:val="24"/>
          <w:szCs w:val="24"/>
        </w:rPr>
        <w:t>项目的投标；</w:t>
      </w:r>
    </w:p>
    <w:p>
      <w:pPr>
        <w:spacing w:line="460" w:lineRule="exact"/>
        <w:ind w:firstLine="480" w:firstLineChars="200"/>
        <w:rPr>
          <w:sz w:val="24"/>
          <w:szCs w:val="24"/>
        </w:rPr>
      </w:pPr>
      <w:r>
        <w:rPr>
          <w:rFonts w:hint="eastAsia" w:cs="宋体"/>
          <w:sz w:val="24"/>
          <w:szCs w:val="24"/>
        </w:rPr>
        <w:t>二、所提供的一切材料都是真实、有效、合法的；</w:t>
      </w:r>
    </w:p>
    <w:p>
      <w:pPr>
        <w:spacing w:line="460" w:lineRule="exact"/>
        <w:ind w:firstLine="480" w:firstLineChars="200"/>
        <w:rPr>
          <w:sz w:val="24"/>
          <w:szCs w:val="24"/>
        </w:rPr>
      </w:pPr>
      <w:r>
        <w:rPr>
          <w:rFonts w:hint="eastAsia" w:cs="宋体"/>
          <w:sz w:val="24"/>
          <w:szCs w:val="24"/>
        </w:rPr>
        <w:t>三、不出借、转让资质证书，不让他人挂靠投标，不以他人名义投标或者以其他方式弄虚作假，骗取中标；</w:t>
      </w:r>
    </w:p>
    <w:p>
      <w:pPr>
        <w:spacing w:line="460" w:lineRule="exact"/>
        <w:ind w:firstLine="480" w:firstLineChars="200"/>
        <w:rPr>
          <w:sz w:val="24"/>
          <w:szCs w:val="24"/>
        </w:rPr>
      </w:pPr>
      <w:r>
        <w:rPr>
          <w:rFonts w:hint="eastAsia" w:cs="宋体"/>
          <w:sz w:val="24"/>
          <w:szCs w:val="24"/>
        </w:rPr>
        <w:t>四、不与其他投标人相互串通投标报价，不排挤其他投标人的公平竞争、损害招标人的合法权益；</w:t>
      </w:r>
    </w:p>
    <w:p>
      <w:pPr>
        <w:spacing w:line="460" w:lineRule="exact"/>
        <w:ind w:firstLine="480" w:firstLineChars="200"/>
        <w:rPr>
          <w:sz w:val="24"/>
          <w:szCs w:val="24"/>
        </w:rPr>
      </w:pPr>
      <w:r>
        <w:rPr>
          <w:rFonts w:hint="eastAsia" w:cs="宋体"/>
          <w:sz w:val="24"/>
          <w:szCs w:val="24"/>
        </w:rPr>
        <w:t>五、不与招标人、招标代理机构或其他投标人串通投标，损害国家利益、社会公共利益或者他人的合法权益；</w:t>
      </w:r>
    </w:p>
    <w:p>
      <w:pPr>
        <w:spacing w:line="460" w:lineRule="exact"/>
        <w:ind w:firstLine="480" w:firstLineChars="200"/>
        <w:rPr>
          <w:sz w:val="24"/>
          <w:szCs w:val="24"/>
        </w:rPr>
      </w:pPr>
      <w:r>
        <w:rPr>
          <w:rFonts w:hint="eastAsia" w:cs="宋体"/>
          <w:sz w:val="24"/>
          <w:szCs w:val="24"/>
        </w:rPr>
        <w:t>六、严格遵守开标现场纪律，服从监管人员管理；</w:t>
      </w:r>
    </w:p>
    <w:p>
      <w:pPr>
        <w:spacing w:line="460" w:lineRule="exact"/>
        <w:ind w:firstLine="480" w:firstLineChars="200"/>
        <w:rPr>
          <w:sz w:val="24"/>
          <w:szCs w:val="24"/>
        </w:rPr>
      </w:pPr>
      <w:r>
        <w:rPr>
          <w:rFonts w:hint="eastAsia" w:cs="宋体"/>
          <w:sz w:val="24"/>
          <w:szCs w:val="24"/>
        </w:rPr>
        <w:t>七、保证中标后不转包及使用挂靠施工队伍，若有分包征得建设单位同意；</w:t>
      </w:r>
    </w:p>
    <w:p>
      <w:pPr>
        <w:spacing w:line="460" w:lineRule="exact"/>
        <w:ind w:firstLine="480" w:firstLineChars="200"/>
        <w:rPr>
          <w:sz w:val="24"/>
          <w:szCs w:val="24"/>
        </w:rPr>
      </w:pPr>
      <w:r>
        <w:rPr>
          <w:rFonts w:hint="eastAsia" w:cs="宋体"/>
          <w:sz w:val="24"/>
          <w:szCs w:val="24"/>
        </w:rPr>
        <w:t>八、保证中标之后，按照投标文件承诺派驻管理人员及投入机械设备，如有违反，同意接受建设单位违约处罚；</w:t>
      </w:r>
    </w:p>
    <w:p>
      <w:pPr>
        <w:spacing w:line="460" w:lineRule="exact"/>
        <w:ind w:firstLine="480" w:firstLineChars="200"/>
        <w:rPr>
          <w:sz w:val="24"/>
          <w:szCs w:val="24"/>
        </w:rPr>
      </w:pPr>
      <w:r>
        <w:rPr>
          <w:rFonts w:hint="eastAsia" w:cs="宋体"/>
          <w:sz w:val="24"/>
          <w:szCs w:val="24"/>
        </w:rPr>
        <w:t>九、保证企业及所属相关人员在本次投标中无行贿等犯罪行为；</w:t>
      </w:r>
    </w:p>
    <w:p>
      <w:pPr>
        <w:spacing w:line="460" w:lineRule="exact"/>
        <w:ind w:firstLine="480" w:firstLineChars="200"/>
        <w:rPr>
          <w:sz w:val="24"/>
          <w:szCs w:val="24"/>
        </w:rPr>
      </w:pPr>
      <w:r>
        <w:rPr>
          <w:rFonts w:hint="eastAsia" w:cs="宋体"/>
          <w:sz w:val="24"/>
          <w:szCs w:val="24"/>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360" w:lineRule="exact"/>
        <w:ind w:firstLine="480" w:firstLineChars="200"/>
        <w:rPr>
          <w:sz w:val="24"/>
          <w:szCs w:val="24"/>
        </w:rPr>
      </w:pPr>
    </w:p>
    <w:p>
      <w:pPr>
        <w:spacing w:line="460" w:lineRule="exact"/>
        <w:ind w:firstLine="480" w:firstLineChars="200"/>
        <w:rPr>
          <w:rFonts w:cs="宋体"/>
          <w:sz w:val="24"/>
          <w:szCs w:val="24"/>
        </w:rPr>
      </w:pPr>
      <w:r>
        <w:rPr>
          <w:sz w:val="24"/>
          <w:szCs w:val="24"/>
        </w:rPr>
        <w:t xml:space="preserve"> </w:t>
      </w:r>
      <w:r>
        <w:rPr>
          <w:rFonts w:hint="eastAsia" w:cs="宋体"/>
          <w:sz w:val="24"/>
          <w:szCs w:val="24"/>
        </w:rPr>
        <w:t>以上内容我已仔细阅读，本公司若有违反承诺内容的行为，自愿依法接受取消投标资格、记入信用档案、取消中标资格、没收投标保证金等有关处理，愿意承担法律责任，给招标人造成损失的，依法承担赔偿责任。</w:t>
      </w:r>
    </w:p>
    <w:p>
      <w:pPr>
        <w:spacing w:line="460" w:lineRule="exact"/>
        <w:ind w:firstLine="480" w:firstLineChars="200"/>
        <w:rPr>
          <w:rFonts w:cs="宋体"/>
          <w:sz w:val="24"/>
          <w:szCs w:val="24"/>
        </w:rPr>
      </w:pPr>
    </w:p>
    <w:p>
      <w:pPr>
        <w:spacing w:line="460" w:lineRule="exact"/>
        <w:ind w:firstLine="480" w:firstLineChars="200"/>
        <w:rPr>
          <w:sz w:val="24"/>
          <w:szCs w:val="24"/>
        </w:rPr>
      </w:pPr>
    </w:p>
    <w:p>
      <w:pPr>
        <w:ind w:firstLine="480" w:firstLineChars="200"/>
        <w:rPr>
          <w:sz w:val="24"/>
          <w:szCs w:val="24"/>
        </w:rPr>
      </w:pPr>
      <w:r>
        <w:rPr>
          <w:sz w:val="24"/>
          <w:szCs w:val="24"/>
        </w:rPr>
        <w:t> </w:t>
      </w:r>
    </w:p>
    <w:p>
      <w:pPr>
        <w:ind w:firstLine="480" w:firstLineChars="200"/>
        <w:rPr>
          <w:sz w:val="24"/>
          <w:szCs w:val="24"/>
        </w:rPr>
      </w:pPr>
      <w:r>
        <w:rPr>
          <w:rFonts w:hint="eastAsia" w:cs="宋体"/>
          <w:sz w:val="24"/>
          <w:szCs w:val="24"/>
        </w:rPr>
        <w:t>开户银行：</w:t>
      </w:r>
      <w:r>
        <w:rPr>
          <w:sz w:val="24"/>
          <w:szCs w:val="24"/>
        </w:rPr>
        <w:t xml:space="preserve">                   </w:t>
      </w:r>
      <w:r>
        <w:rPr>
          <w:rFonts w:hint="eastAsia" w:cs="宋体"/>
          <w:sz w:val="24"/>
          <w:szCs w:val="24"/>
        </w:rPr>
        <w:t>基本账户：</w:t>
      </w:r>
    </w:p>
    <w:p>
      <w:pPr>
        <w:ind w:firstLine="480" w:firstLineChars="200"/>
        <w:rPr>
          <w:sz w:val="24"/>
          <w:szCs w:val="24"/>
        </w:rPr>
      </w:pPr>
    </w:p>
    <w:p>
      <w:pPr>
        <w:ind w:firstLine="480" w:firstLineChars="200"/>
        <w:rPr>
          <w:rFonts w:cs="宋体"/>
          <w:sz w:val="24"/>
          <w:szCs w:val="24"/>
        </w:rPr>
      </w:pPr>
      <w:r>
        <w:rPr>
          <w:rFonts w:hint="eastAsia" w:cs="宋体"/>
          <w:sz w:val="24"/>
          <w:szCs w:val="24"/>
        </w:rPr>
        <w:t>投标单位（盖章）：</w:t>
      </w:r>
      <w:r>
        <w:rPr>
          <w:rFonts w:cs="宋体"/>
          <w:sz w:val="24"/>
          <w:szCs w:val="24"/>
        </w:rPr>
        <w:t xml:space="preserve">          </w:t>
      </w:r>
      <w:r>
        <w:rPr>
          <w:rFonts w:hint="eastAsia" w:cs="宋体"/>
          <w:sz w:val="24"/>
          <w:szCs w:val="24"/>
        </w:rPr>
        <w:t>法定代表人（签字或盖章）：</w:t>
      </w:r>
    </w:p>
    <w:p>
      <w:pPr>
        <w:ind w:firstLine="420" w:firstLineChars="200"/>
      </w:pPr>
    </w:p>
    <w:p>
      <w:pPr>
        <w:jc w:val="center"/>
        <w:rPr>
          <w:b/>
          <w:bCs/>
          <w:kern w:val="0"/>
          <w:sz w:val="30"/>
          <w:szCs w:val="30"/>
        </w:rPr>
      </w:pPr>
    </w:p>
    <w:p>
      <w:pPr>
        <w:jc w:val="center"/>
        <w:rPr>
          <w:b/>
          <w:bCs/>
          <w:kern w:val="0"/>
          <w:sz w:val="30"/>
          <w:szCs w:val="30"/>
        </w:rPr>
      </w:pPr>
    </w:p>
    <w:p>
      <w:pPr>
        <w:jc w:val="center"/>
        <w:rPr>
          <w:b/>
          <w:bCs/>
          <w:sz w:val="32"/>
          <w:szCs w:val="32"/>
        </w:rPr>
      </w:pPr>
      <w:r>
        <w:rPr>
          <w:b/>
          <w:bCs/>
          <w:kern w:val="0"/>
          <w:sz w:val="30"/>
          <w:szCs w:val="30"/>
        </w:rPr>
        <w:tab/>
      </w:r>
      <w:r>
        <w:rPr>
          <w:rFonts w:hint="eastAsia" w:cs="宋体"/>
          <w:b/>
          <w:bCs/>
          <w:sz w:val="32"/>
          <w:szCs w:val="32"/>
        </w:rPr>
        <w:t>四、投</w:t>
      </w:r>
      <w:r>
        <w:rPr>
          <w:b/>
          <w:bCs/>
          <w:sz w:val="32"/>
          <w:szCs w:val="32"/>
        </w:rPr>
        <w:t xml:space="preserve"> </w:t>
      </w:r>
      <w:r>
        <w:rPr>
          <w:rFonts w:hint="eastAsia" w:cs="宋体"/>
          <w:b/>
          <w:bCs/>
          <w:sz w:val="32"/>
          <w:szCs w:val="32"/>
        </w:rPr>
        <w:t>标</w:t>
      </w:r>
      <w:r>
        <w:rPr>
          <w:b/>
          <w:bCs/>
          <w:sz w:val="32"/>
          <w:szCs w:val="32"/>
        </w:rPr>
        <w:t xml:space="preserve"> </w:t>
      </w:r>
      <w:r>
        <w:rPr>
          <w:rFonts w:hint="eastAsia" w:cs="宋体"/>
          <w:b/>
          <w:bCs/>
          <w:sz w:val="32"/>
          <w:szCs w:val="32"/>
        </w:rPr>
        <w:t>函</w:t>
      </w:r>
    </w:p>
    <w:p>
      <w:pPr>
        <w:spacing w:line="500" w:lineRule="exact"/>
        <w:rPr>
          <w:sz w:val="24"/>
          <w:szCs w:val="24"/>
          <w:u w:val="single"/>
        </w:rPr>
      </w:pPr>
      <w:r>
        <w:rPr>
          <w:rFonts w:hint="eastAsia" w:cs="宋体"/>
          <w:sz w:val="24"/>
          <w:szCs w:val="24"/>
        </w:rPr>
        <w:t>致：</w:t>
      </w:r>
      <w:r>
        <w:rPr>
          <w:sz w:val="24"/>
          <w:szCs w:val="24"/>
          <w:u w:val="single"/>
        </w:rPr>
        <w:t xml:space="preserve">        </w:t>
      </w:r>
      <w:r>
        <w:rPr>
          <w:rFonts w:hint="eastAsia" w:cs="宋体"/>
          <w:sz w:val="24"/>
          <w:szCs w:val="24"/>
          <w:u w:val="single"/>
        </w:rPr>
        <w:t>（招标人）</w:t>
      </w:r>
      <w:r>
        <w:rPr>
          <w:sz w:val="24"/>
          <w:szCs w:val="24"/>
          <w:u w:val="single"/>
        </w:rPr>
        <w:t xml:space="preserve">      </w:t>
      </w:r>
    </w:p>
    <w:p>
      <w:pPr>
        <w:spacing w:line="500" w:lineRule="exact"/>
        <w:ind w:firstLine="480" w:firstLineChars="200"/>
        <w:rPr>
          <w:sz w:val="24"/>
          <w:szCs w:val="24"/>
        </w:rPr>
      </w:pPr>
      <w:r>
        <w:rPr>
          <w:sz w:val="24"/>
          <w:szCs w:val="24"/>
        </w:rPr>
        <w:t>1</w:t>
      </w:r>
      <w:r>
        <w:rPr>
          <w:rFonts w:hint="eastAsia" w:cs="宋体"/>
          <w:sz w:val="24"/>
          <w:szCs w:val="24"/>
        </w:rPr>
        <w:t>、根据你方招标的</w:t>
      </w:r>
      <w:r>
        <w:rPr>
          <w:sz w:val="24"/>
          <w:szCs w:val="24"/>
          <w:u w:val="single"/>
        </w:rPr>
        <w:t xml:space="preserve">                 </w:t>
      </w:r>
      <w:r>
        <w:rPr>
          <w:rFonts w:hint="eastAsia" w:cs="宋体"/>
          <w:sz w:val="24"/>
          <w:szCs w:val="24"/>
        </w:rPr>
        <w:t>项目招标文件，遵照《中华人民共和国招标投标法》等有关规定，经踏勘项目现场和研究上述招标文件的投标须知、合同条件、技术规范和其他有关文件后，我方愿以</w:t>
      </w:r>
      <w:r>
        <w:rPr>
          <w:rFonts w:ascii="黑体" w:eastAsia="黑体" w:cs="黑体"/>
          <w:sz w:val="24"/>
          <w:szCs w:val="24"/>
          <w:u w:val="single"/>
        </w:rPr>
        <w:t xml:space="preserve">  </w:t>
      </w:r>
      <w:r>
        <w:rPr>
          <w:rFonts w:hint="eastAsia" w:ascii="黑体" w:eastAsia="黑体" w:cs="黑体"/>
          <w:sz w:val="24"/>
          <w:szCs w:val="24"/>
          <w:u w:val="single"/>
        </w:rPr>
        <w:t>（币种、金额、单位）</w:t>
      </w:r>
      <w:r>
        <w:rPr>
          <w:rFonts w:ascii="黑体" w:eastAsia="黑体" w:cs="黑体"/>
          <w:sz w:val="24"/>
          <w:szCs w:val="24"/>
          <w:u w:val="single"/>
        </w:rPr>
        <w:t xml:space="preserve"> </w:t>
      </w:r>
      <w:r>
        <w:rPr>
          <w:rFonts w:hint="eastAsia" w:cs="宋体"/>
          <w:sz w:val="24"/>
          <w:szCs w:val="24"/>
        </w:rPr>
        <w:t>的投标总报价承包上述项目的供货、安装及调试，并承担任何质量缺陷保修责任。</w:t>
      </w:r>
    </w:p>
    <w:p>
      <w:pPr>
        <w:numPr>
          <w:ilvl w:val="0"/>
          <w:numId w:val="1"/>
        </w:numPr>
        <w:spacing w:line="500" w:lineRule="exact"/>
        <w:rPr>
          <w:spacing w:val="-4"/>
          <w:sz w:val="24"/>
          <w:szCs w:val="24"/>
        </w:rPr>
      </w:pPr>
      <w:r>
        <w:rPr>
          <w:rFonts w:hint="eastAsia" w:cs="宋体"/>
          <w:spacing w:val="-4"/>
          <w:sz w:val="24"/>
          <w:szCs w:val="24"/>
        </w:rPr>
        <w:t>我方已详细审核全部招标文件及有关附件，承诺招标文件及有关附件中所有条款。</w:t>
      </w:r>
    </w:p>
    <w:p>
      <w:pPr>
        <w:numPr>
          <w:ilvl w:val="0"/>
          <w:numId w:val="0"/>
        </w:numPr>
        <w:spacing w:line="500" w:lineRule="exact"/>
        <w:rPr>
          <w:sz w:val="24"/>
          <w:szCs w:val="24"/>
        </w:rPr>
      </w:pPr>
      <w:r>
        <w:rPr>
          <w:rFonts w:hint="eastAsia" w:cs="宋体"/>
          <w:sz w:val="24"/>
          <w:szCs w:val="24"/>
        </w:rPr>
        <w:t>一旦我方中标，保证</w:t>
      </w:r>
      <w:r>
        <w:rPr>
          <w:rFonts w:hint="eastAsia" w:cs="宋体"/>
          <w:sz w:val="24"/>
          <w:szCs w:val="24"/>
          <w:lang w:eastAsia="zh-CN"/>
        </w:rPr>
        <w:t>每批次</w:t>
      </w:r>
      <w:r>
        <w:rPr>
          <w:rFonts w:hint="eastAsia" w:cs="宋体"/>
          <w:sz w:val="24"/>
          <w:szCs w:val="24"/>
        </w:rPr>
        <w:t>供货及安装总工期</w:t>
      </w:r>
      <w:r>
        <w:rPr>
          <w:rFonts w:hint="eastAsia" w:cs="宋体"/>
          <w:sz w:val="24"/>
          <w:szCs w:val="24"/>
          <w:lang w:eastAsia="zh-CN"/>
        </w:rPr>
        <w:t>在</w:t>
      </w:r>
      <w:r>
        <w:rPr>
          <w:rFonts w:hint="eastAsia" w:cs="宋体"/>
          <w:sz w:val="24"/>
          <w:szCs w:val="24"/>
          <w:u w:val="single"/>
          <w:lang w:val="en-US" w:eastAsia="zh-CN"/>
        </w:rPr>
        <w:t xml:space="preserve">     </w:t>
      </w:r>
      <w:r>
        <w:rPr>
          <w:rFonts w:hint="eastAsia" w:cs="宋体"/>
          <w:sz w:val="24"/>
          <w:szCs w:val="24"/>
        </w:rPr>
        <w:t>个日历天内完成，质量均达到招标文件规定的标准。</w:t>
      </w:r>
    </w:p>
    <w:p>
      <w:pPr>
        <w:spacing w:line="500" w:lineRule="exact"/>
        <w:ind w:firstLine="600" w:firstLineChars="250"/>
        <w:rPr>
          <w:sz w:val="24"/>
          <w:szCs w:val="24"/>
        </w:rPr>
      </w:pPr>
      <w:r>
        <w:rPr>
          <w:sz w:val="24"/>
          <w:szCs w:val="24"/>
        </w:rPr>
        <w:t>4</w:t>
      </w:r>
      <w:r>
        <w:rPr>
          <w:rFonts w:hint="eastAsia" w:cs="宋体"/>
          <w:sz w:val="24"/>
          <w:szCs w:val="24"/>
        </w:rPr>
        <w:t>、随本投标书，我方同时按照招标文件的要求提交</w:t>
      </w:r>
      <w:r>
        <w:rPr>
          <w:sz w:val="24"/>
          <w:szCs w:val="24"/>
          <w:u w:val="single"/>
        </w:rPr>
        <w:t xml:space="preserve">       </w:t>
      </w:r>
      <w:r>
        <w:rPr>
          <w:rFonts w:hint="eastAsia" w:cs="宋体"/>
          <w:sz w:val="24"/>
          <w:szCs w:val="24"/>
        </w:rPr>
        <w:t>万元的投标保证金。如果我方在本投标书有效期内撤回投标书，或项目公示结束后</w:t>
      </w:r>
      <w:r>
        <w:rPr>
          <w:sz w:val="24"/>
          <w:szCs w:val="24"/>
          <w:u w:val="single"/>
        </w:rPr>
        <w:t xml:space="preserve">    </w:t>
      </w:r>
      <w:r>
        <w:rPr>
          <w:rFonts w:hint="eastAsia" w:cs="宋体"/>
          <w:sz w:val="24"/>
          <w:szCs w:val="24"/>
        </w:rPr>
        <w:t>日内未能或拒绝签订合同书，或自行转标，贵单位有权没收投标保证金，并另选中标单位。</w:t>
      </w:r>
    </w:p>
    <w:p>
      <w:pPr>
        <w:spacing w:line="500" w:lineRule="exact"/>
        <w:ind w:firstLine="480" w:firstLineChars="200"/>
        <w:rPr>
          <w:rFonts w:cs="宋体"/>
          <w:sz w:val="24"/>
          <w:szCs w:val="24"/>
        </w:rPr>
      </w:pPr>
      <w:r>
        <w:rPr>
          <w:sz w:val="24"/>
          <w:szCs w:val="24"/>
        </w:rPr>
        <w:t>5</w:t>
      </w:r>
      <w:r>
        <w:rPr>
          <w:rFonts w:hint="eastAsia" w:cs="宋体"/>
          <w:sz w:val="24"/>
          <w:szCs w:val="24"/>
        </w:rPr>
        <w:t>、如果我方中标我方将按照招标文件的规定提交</w:t>
      </w:r>
      <w:r>
        <w:rPr>
          <w:sz w:val="24"/>
          <w:szCs w:val="24"/>
          <w:u w:val="single"/>
        </w:rPr>
        <w:t xml:space="preserve">        </w:t>
      </w:r>
      <w:r>
        <w:rPr>
          <w:rFonts w:hint="eastAsia" w:cs="宋体"/>
          <w:sz w:val="24"/>
          <w:szCs w:val="24"/>
        </w:rPr>
        <w:t>万元作为履约担保。项目供货安装完成并验收合格后</w:t>
      </w:r>
      <w:r>
        <w:rPr>
          <w:sz w:val="24"/>
          <w:szCs w:val="24"/>
        </w:rPr>
        <w:t>30</w:t>
      </w:r>
      <w:r>
        <w:rPr>
          <w:rFonts w:hint="eastAsia" w:cs="宋体"/>
          <w:sz w:val="24"/>
          <w:szCs w:val="24"/>
        </w:rPr>
        <w:t>日内无息退还。</w:t>
      </w:r>
    </w:p>
    <w:p>
      <w:pPr>
        <w:spacing w:line="500" w:lineRule="exact"/>
        <w:ind w:firstLine="480" w:firstLineChars="200"/>
        <w:rPr>
          <w:rFonts w:cs="宋体"/>
          <w:sz w:val="24"/>
          <w:szCs w:val="24"/>
        </w:rPr>
      </w:pPr>
    </w:p>
    <w:p>
      <w:pPr>
        <w:spacing w:line="500" w:lineRule="exact"/>
        <w:ind w:firstLine="480" w:firstLineChars="200"/>
        <w:rPr>
          <w:rFonts w:cs="宋体"/>
          <w:sz w:val="24"/>
          <w:szCs w:val="24"/>
        </w:rPr>
      </w:pPr>
    </w:p>
    <w:p>
      <w:pPr>
        <w:spacing w:line="500" w:lineRule="exact"/>
        <w:ind w:firstLine="480" w:firstLineChars="200"/>
        <w:rPr>
          <w:rFonts w:cs="宋体"/>
          <w:sz w:val="24"/>
          <w:szCs w:val="24"/>
        </w:rPr>
      </w:pPr>
    </w:p>
    <w:p>
      <w:pPr>
        <w:spacing w:line="500" w:lineRule="exact"/>
        <w:ind w:firstLine="480" w:firstLineChars="200"/>
        <w:rPr>
          <w:sz w:val="24"/>
          <w:szCs w:val="24"/>
        </w:rPr>
      </w:pPr>
    </w:p>
    <w:p>
      <w:pPr>
        <w:spacing w:line="500" w:lineRule="exact"/>
        <w:ind w:firstLine="2880" w:firstLineChars="1200"/>
        <w:rPr>
          <w:sz w:val="24"/>
          <w:szCs w:val="24"/>
          <w:u w:val="single"/>
        </w:rPr>
      </w:pPr>
      <w:r>
        <w:rPr>
          <w:rFonts w:hint="eastAsia" w:cs="宋体"/>
          <w:sz w:val="24"/>
          <w:szCs w:val="24"/>
        </w:rPr>
        <w:t>投标人：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500" w:lineRule="exact"/>
        <w:ind w:firstLine="2880" w:firstLineChars="1200"/>
        <w:rPr>
          <w:sz w:val="24"/>
          <w:szCs w:val="24"/>
        </w:rPr>
      </w:pPr>
      <w:r>
        <w:rPr>
          <w:rFonts w:hint="eastAsia" w:cs="宋体"/>
          <w:sz w:val="24"/>
          <w:szCs w:val="24"/>
        </w:rPr>
        <w:t>法定代表人或其委托代理人：</w:t>
      </w:r>
      <w:r>
        <w:rPr>
          <w:sz w:val="24"/>
          <w:szCs w:val="24"/>
          <w:u w:val="single"/>
        </w:rPr>
        <w:t xml:space="preserve">         </w:t>
      </w:r>
      <w:r>
        <w:rPr>
          <w:rFonts w:hint="eastAsia" w:cs="宋体"/>
          <w:sz w:val="24"/>
          <w:szCs w:val="24"/>
          <w:u w:val="single"/>
        </w:rPr>
        <w:t>（签字或盖章）</w:t>
      </w:r>
    </w:p>
    <w:p>
      <w:pPr>
        <w:spacing w:line="500" w:lineRule="exact"/>
        <w:ind w:firstLine="2880" w:firstLineChars="1200"/>
        <w:rPr>
          <w:sz w:val="24"/>
          <w:szCs w:val="24"/>
        </w:rPr>
      </w:pPr>
      <w:r>
        <w:rPr>
          <w:rFonts w:hint="eastAsia" w:cs="宋体"/>
          <w:sz w:val="24"/>
          <w:szCs w:val="24"/>
        </w:rPr>
        <w:t>单位地址：</w:t>
      </w:r>
      <w:r>
        <w:rPr>
          <w:sz w:val="24"/>
          <w:szCs w:val="24"/>
          <w:u w:val="single"/>
        </w:rPr>
        <w:t xml:space="preserve">                                       </w:t>
      </w:r>
    </w:p>
    <w:p>
      <w:pPr>
        <w:spacing w:line="500" w:lineRule="exact"/>
        <w:ind w:firstLine="2880" w:firstLineChars="1200"/>
        <w:rPr>
          <w:sz w:val="24"/>
          <w:szCs w:val="24"/>
          <w:u w:val="single"/>
        </w:rPr>
      </w:pPr>
      <w:r>
        <w:rPr>
          <w:rFonts w:hint="eastAsia" w:cs="宋体"/>
          <w:sz w:val="24"/>
          <w:szCs w:val="24"/>
        </w:rPr>
        <w:t>邮政编码：</w:t>
      </w:r>
      <w:r>
        <w:rPr>
          <w:sz w:val="24"/>
          <w:szCs w:val="24"/>
          <w:u w:val="single"/>
        </w:rPr>
        <w:t xml:space="preserve">            </w:t>
      </w:r>
      <w:r>
        <w:rPr>
          <w:rFonts w:hint="eastAsia" w:cs="宋体"/>
          <w:sz w:val="24"/>
          <w:szCs w:val="24"/>
        </w:rPr>
        <w:t>电话：</w:t>
      </w:r>
      <w:r>
        <w:rPr>
          <w:sz w:val="24"/>
          <w:szCs w:val="24"/>
          <w:u w:val="single"/>
        </w:rPr>
        <w:t xml:space="preserve">        </w:t>
      </w:r>
      <w:r>
        <w:rPr>
          <w:rFonts w:hint="eastAsia" w:cs="宋体"/>
          <w:sz w:val="24"/>
          <w:szCs w:val="24"/>
        </w:rPr>
        <w:t>传真：</w:t>
      </w:r>
      <w:r>
        <w:rPr>
          <w:sz w:val="24"/>
          <w:szCs w:val="24"/>
          <w:u w:val="single"/>
        </w:rPr>
        <w:t xml:space="preserve">       </w:t>
      </w:r>
    </w:p>
    <w:p>
      <w:pPr>
        <w:spacing w:line="500" w:lineRule="exact"/>
        <w:ind w:firstLine="2880" w:firstLineChars="1200"/>
        <w:rPr>
          <w:sz w:val="24"/>
          <w:szCs w:val="24"/>
        </w:rPr>
      </w:pPr>
      <w:r>
        <w:rPr>
          <w:rFonts w:hint="eastAsia" w:cs="宋体"/>
          <w:sz w:val="24"/>
          <w:szCs w:val="24"/>
        </w:rPr>
        <w:t>日期：</w:t>
      </w:r>
      <w:r>
        <w:rPr>
          <w:sz w:val="24"/>
          <w:szCs w:val="24"/>
          <w:u w:val="single"/>
        </w:rPr>
        <w:t xml:space="preserve">           </w:t>
      </w:r>
      <w:r>
        <w:rPr>
          <w:rFonts w:hint="eastAsia" w:cs="宋体"/>
          <w:sz w:val="24"/>
          <w:szCs w:val="24"/>
        </w:rPr>
        <w:t>年</w:t>
      </w:r>
      <w:r>
        <w:rPr>
          <w:sz w:val="24"/>
          <w:szCs w:val="24"/>
        </w:rPr>
        <w:t xml:space="preserve"> </w:t>
      </w:r>
      <w:r>
        <w:rPr>
          <w:sz w:val="24"/>
          <w:szCs w:val="24"/>
          <w:u w:val="single"/>
        </w:rPr>
        <w:t xml:space="preserve">           </w:t>
      </w:r>
      <w:r>
        <w:rPr>
          <w:rFonts w:hint="eastAsia" w:cs="宋体"/>
          <w:sz w:val="24"/>
          <w:szCs w:val="24"/>
        </w:rPr>
        <w:t>月</w:t>
      </w:r>
      <w:r>
        <w:rPr>
          <w:sz w:val="24"/>
          <w:szCs w:val="24"/>
        </w:rPr>
        <w:t xml:space="preserve"> </w:t>
      </w:r>
      <w:r>
        <w:rPr>
          <w:sz w:val="24"/>
          <w:szCs w:val="24"/>
          <w:u w:val="single"/>
        </w:rPr>
        <w:t xml:space="preserve">            </w:t>
      </w:r>
      <w:r>
        <w:rPr>
          <w:rFonts w:hint="eastAsia" w:cs="宋体"/>
          <w:sz w:val="24"/>
          <w:szCs w:val="24"/>
        </w:rPr>
        <w:t>日</w:t>
      </w:r>
    </w:p>
    <w:p>
      <w:pPr>
        <w:ind w:right="-178" w:rightChars="-85"/>
        <w:jc w:val="center"/>
        <w:rPr>
          <w:rFonts w:cs="宋体"/>
          <w:b/>
          <w:bCs/>
          <w:sz w:val="32"/>
          <w:szCs w:val="32"/>
        </w:rPr>
      </w:pPr>
    </w:p>
    <w:p>
      <w:pPr>
        <w:ind w:right="-178" w:rightChars="-85"/>
        <w:jc w:val="center"/>
        <w:rPr>
          <w:rFonts w:cs="宋体"/>
          <w:b/>
          <w:bCs/>
          <w:sz w:val="32"/>
          <w:szCs w:val="32"/>
        </w:rPr>
      </w:pPr>
    </w:p>
    <w:p>
      <w:pPr>
        <w:ind w:right="-178" w:rightChars="-85"/>
        <w:jc w:val="center"/>
        <w:rPr>
          <w:rFonts w:cs="宋体"/>
          <w:b/>
          <w:bCs/>
          <w:sz w:val="32"/>
          <w:szCs w:val="32"/>
        </w:rPr>
      </w:pPr>
    </w:p>
    <w:p>
      <w:pPr>
        <w:ind w:right="-178" w:rightChars="-85"/>
        <w:jc w:val="center"/>
        <w:rPr>
          <w:rFonts w:cs="宋体"/>
          <w:b/>
          <w:bCs/>
          <w:sz w:val="32"/>
          <w:szCs w:val="32"/>
        </w:rPr>
      </w:pPr>
    </w:p>
    <w:p>
      <w:pPr>
        <w:pStyle w:val="2"/>
        <w:rPr>
          <w:rFonts w:cs="宋体"/>
          <w:b/>
          <w:bCs/>
          <w:sz w:val="32"/>
          <w:szCs w:val="32"/>
        </w:rPr>
      </w:pPr>
    </w:p>
    <w:p>
      <w:pPr>
        <w:rPr>
          <w:rFonts w:cs="宋体"/>
          <w:b/>
          <w:bCs/>
          <w:sz w:val="32"/>
          <w:szCs w:val="32"/>
        </w:rPr>
      </w:pPr>
    </w:p>
    <w:p>
      <w:pPr>
        <w:ind w:right="-178" w:rightChars="-85"/>
        <w:jc w:val="center"/>
        <w:rPr>
          <w:rFonts w:hint="eastAsia" w:ascii="Times New Roman" w:hAnsi="Times New Roman" w:cs="宋体"/>
          <w:b/>
          <w:bCs/>
          <w:sz w:val="32"/>
          <w:szCs w:val="32"/>
          <w:lang w:eastAsia="zh-CN"/>
        </w:rPr>
      </w:pPr>
      <w:bookmarkStart w:id="2" w:name="_Toc23225"/>
      <w:bookmarkStart w:id="3" w:name="_Toc22663"/>
      <w:r>
        <w:rPr>
          <w:rFonts w:hint="eastAsia" w:cs="宋体"/>
          <w:b/>
          <w:bCs/>
          <w:sz w:val="32"/>
          <w:szCs w:val="32"/>
          <w:lang w:eastAsia="zh-CN"/>
        </w:rPr>
        <w:t>五</w:t>
      </w:r>
      <w:r>
        <w:rPr>
          <w:rFonts w:hint="eastAsia" w:cs="宋体"/>
          <w:b/>
          <w:bCs/>
          <w:sz w:val="32"/>
          <w:szCs w:val="32"/>
        </w:rPr>
        <w:t>、</w:t>
      </w:r>
      <w:r>
        <w:rPr>
          <w:rFonts w:hint="eastAsia" w:ascii="Times New Roman" w:hAnsi="Times New Roman" w:cs="宋体"/>
          <w:b/>
          <w:bCs/>
          <w:sz w:val="32"/>
          <w:szCs w:val="32"/>
          <w:lang w:eastAsia="zh-CN"/>
        </w:rPr>
        <w:t>分项报价清单</w:t>
      </w:r>
      <w:bookmarkEnd w:id="2"/>
      <w:bookmarkEnd w:id="3"/>
    </w:p>
    <w:p>
      <w:pPr>
        <w:rPr>
          <w:rFonts w:hint="eastAsia"/>
        </w:rPr>
      </w:pPr>
    </w:p>
    <w:tbl>
      <w:tblPr>
        <w:tblStyle w:val="46"/>
        <w:tblpPr w:leftFromText="180" w:rightFromText="180" w:vertAnchor="text" w:horzAnchor="page" w:tblpX="1797" w:tblpY="6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734"/>
        <w:gridCol w:w="805"/>
        <w:gridCol w:w="748"/>
        <w:gridCol w:w="1350"/>
        <w:gridCol w:w="1320"/>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721" w:type="dxa"/>
            <w:noWrap w:val="0"/>
            <w:vAlign w:val="center"/>
          </w:tcPr>
          <w:p>
            <w:pPr>
              <w:ind w:right="-178" w:rightChars="-85"/>
              <w:jc w:val="center"/>
              <w:rPr>
                <w:rFonts w:hint="eastAsia" w:ascii="宋体" w:hAnsi="宋体"/>
                <w:b/>
                <w:sz w:val="24"/>
                <w:szCs w:val="24"/>
              </w:rPr>
            </w:pPr>
            <w:r>
              <w:rPr>
                <w:rFonts w:hint="eastAsia" w:ascii="宋体" w:hAnsi="宋体"/>
                <w:b/>
                <w:sz w:val="24"/>
                <w:szCs w:val="24"/>
              </w:rPr>
              <w:t>序号</w:t>
            </w:r>
          </w:p>
        </w:tc>
        <w:tc>
          <w:tcPr>
            <w:tcW w:w="2734" w:type="dxa"/>
            <w:noWrap w:val="0"/>
            <w:vAlign w:val="center"/>
          </w:tcPr>
          <w:p>
            <w:pPr>
              <w:ind w:right="-178" w:rightChars="-85"/>
              <w:jc w:val="center"/>
              <w:rPr>
                <w:rFonts w:hint="eastAsia" w:ascii="宋体" w:hAnsi="宋体"/>
                <w:b/>
                <w:sz w:val="24"/>
                <w:szCs w:val="24"/>
              </w:rPr>
            </w:pPr>
            <w:r>
              <w:rPr>
                <w:rFonts w:hint="eastAsia" w:ascii="宋体" w:hAnsi="宋体"/>
                <w:b/>
                <w:sz w:val="24"/>
                <w:szCs w:val="24"/>
              </w:rPr>
              <w:t>工程名称</w:t>
            </w:r>
          </w:p>
        </w:tc>
        <w:tc>
          <w:tcPr>
            <w:tcW w:w="805" w:type="dxa"/>
            <w:noWrap w:val="0"/>
            <w:vAlign w:val="center"/>
          </w:tcPr>
          <w:p>
            <w:pPr>
              <w:ind w:right="-178" w:rightChars="-85"/>
              <w:jc w:val="center"/>
              <w:rPr>
                <w:rFonts w:hint="eastAsia" w:ascii="宋体" w:hAnsi="宋体"/>
                <w:b/>
                <w:sz w:val="24"/>
                <w:szCs w:val="24"/>
              </w:rPr>
            </w:pPr>
            <w:r>
              <w:rPr>
                <w:rFonts w:hint="eastAsia" w:ascii="宋体" w:hAnsi="宋体"/>
                <w:b/>
                <w:sz w:val="24"/>
                <w:szCs w:val="24"/>
              </w:rPr>
              <w:t>单位</w:t>
            </w:r>
          </w:p>
        </w:tc>
        <w:tc>
          <w:tcPr>
            <w:tcW w:w="748" w:type="dxa"/>
            <w:noWrap w:val="0"/>
            <w:vAlign w:val="center"/>
          </w:tcPr>
          <w:p>
            <w:pPr>
              <w:ind w:right="-178" w:rightChars="-85"/>
              <w:jc w:val="center"/>
              <w:rPr>
                <w:rFonts w:hint="eastAsia" w:ascii="宋体" w:hAnsi="宋体"/>
                <w:b/>
                <w:sz w:val="24"/>
                <w:szCs w:val="24"/>
              </w:rPr>
            </w:pPr>
            <w:r>
              <w:rPr>
                <w:rFonts w:hint="eastAsia" w:ascii="宋体" w:hAnsi="宋体"/>
                <w:b/>
                <w:sz w:val="24"/>
                <w:szCs w:val="24"/>
              </w:rPr>
              <w:t>数量</w:t>
            </w:r>
          </w:p>
        </w:tc>
        <w:tc>
          <w:tcPr>
            <w:tcW w:w="1350" w:type="dxa"/>
            <w:noWrap w:val="0"/>
            <w:vAlign w:val="center"/>
          </w:tcPr>
          <w:p>
            <w:pPr>
              <w:ind w:right="-178" w:rightChars="-85"/>
              <w:jc w:val="center"/>
              <w:rPr>
                <w:rFonts w:hint="eastAsia" w:ascii="宋体" w:hAnsi="宋体"/>
                <w:b/>
                <w:sz w:val="24"/>
                <w:szCs w:val="24"/>
              </w:rPr>
            </w:pPr>
            <w:r>
              <w:rPr>
                <w:rFonts w:hint="eastAsia" w:ascii="宋体" w:hAnsi="宋体"/>
                <w:b/>
                <w:sz w:val="24"/>
                <w:szCs w:val="24"/>
              </w:rPr>
              <w:t>综合单价</w:t>
            </w:r>
          </w:p>
          <w:p>
            <w:pPr>
              <w:ind w:right="-178" w:rightChars="-85"/>
              <w:jc w:val="center"/>
              <w:rPr>
                <w:rFonts w:hint="eastAsia" w:ascii="宋体" w:hAnsi="宋体"/>
                <w:b/>
                <w:sz w:val="24"/>
                <w:szCs w:val="24"/>
              </w:rPr>
            </w:pPr>
            <w:r>
              <w:rPr>
                <w:rFonts w:hint="eastAsia" w:ascii="宋体" w:hAnsi="宋体"/>
                <w:b/>
                <w:sz w:val="24"/>
                <w:szCs w:val="24"/>
              </w:rPr>
              <w:t>最高限价（元）</w:t>
            </w:r>
          </w:p>
        </w:tc>
        <w:tc>
          <w:tcPr>
            <w:tcW w:w="1320" w:type="dxa"/>
            <w:noWrap w:val="0"/>
            <w:vAlign w:val="center"/>
          </w:tcPr>
          <w:p>
            <w:pPr>
              <w:ind w:right="-178" w:rightChars="-85"/>
              <w:jc w:val="center"/>
              <w:rPr>
                <w:rFonts w:hint="eastAsia" w:ascii="宋体" w:hAnsi="宋体"/>
                <w:b/>
                <w:sz w:val="24"/>
                <w:szCs w:val="24"/>
              </w:rPr>
            </w:pPr>
            <w:r>
              <w:rPr>
                <w:rFonts w:hint="eastAsia" w:ascii="宋体" w:hAnsi="宋体"/>
                <w:b/>
                <w:sz w:val="24"/>
                <w:szCs w:val="24"/>
              </w:rPr>
              <w:t>投标单价</w:t>
            </w:r>
          </w:p>
          <w:p>
            <w:pPr>
              <w:ind w:right="-178" w:rightChars="-85"/>
              <w:jc w:val="center"/>
              <w:rPr>
                <w:rFonts w:hint="eastAsia" w:ascii="宋体" w:hAnsi="宋体"/>
                <w:b/>
                <w:sz w:val="24"/>
                <w:szCs w:val="24"/>
              </w:rPr>
            </w:pPr>
            <w:r>
              <w:rPr>
                <w:rFonts w:hint="eastAsia" w:ascii="宋体" w:hAnsi="宋体"/>
                <w:b/>
                <w:sz w:val="24"/>
                <w:szCs w:val="24"/>
              </w:rPr>
              <w:t>（元）</w:t>
            </w:r>
          </w:p>
        </w:tc>
        <w:tc>
          <w:tcPr>
            <w:tcW w:w="1357" w:type="dxa"/>
            <w:noWrap w:val="0"/>
            <w:vAlign w:val="center"/>
          </w:tcPr>
          <w:p>
            <w:pPr>
              <w:ind w:right="-178" w:rightChars="-85"/>
              <w:jc w:val="center"/>
              <w:rPr>
                <w:rFonts w:hint="eastAsia" w:ascii="宋体" w:hAnsi="宋体"/>
                <w:b/>
                <w:sz w:val="24"/>
                <w:szCs w:val="24"/>
              </w:rPr>
            </w:pPr>
            <w:r>
              <w:rPr>
                <w:rFonts w:hint="eastAsia" w:ascii="宋体" w:hAnsi="宋体"/>
                <w:b/>
                <w:sz w:val="24"/>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21" w:type="dxa"/>
            <w:noWrap w:val="0"/>
            <w:vAlign w:val="center"/>
          </w:tcPr>
          <w:p>
            <w:pPr>
              <w:ind w:right="-178" w:rightChars="-85"/>
              <w:jc w:val="center"/>
              <w:rPr>
                <w:rFonts w:hint="eastAsia" w:ascii="宋体" w:hAnsi="宋体"/>
                <w:b/>
                <w:sz w:val="24"/>
                <w:szCs w:val="24"/>
              </w:rPr>
            </w:pPr>
            <w:r>
              <w:rPr>
                <w:rFonts w:hint="eastAsia" w:ascii="宋体" w:hAnsi="宋体"/>
                <w:b/>
                <w:sz w:val="24"/>
                <w:szCs w:val="24"/>
              </w:rPr>
              <w:t>1</w:t>
            </w:r>
          </w:p>
        </w:tc>
        <w:tc>
          <w:tcPr>
            <w:tcW w:w="2734" w:type="dxa"/>
            <w:noWrap w:val="0"/>
            <w:vAlign w:val="center"/>
          </w:tcPr>
          <w:p>
            <w:pPr>
              <w:ind w:right="-178" w:rightChars="-85"/>
              <w:jc w:val="center"/>
              <w:rPr>
                <w:rFonts w:hint="eastAsia" w:ascii="宋体" w:hAnsi="宋体"/>
                <w:b/>
                <w:sz w:val="24"/>
                <w:szCs w:val="24"/>
              </w:rPr>
            </w:pPr>
            <w:r>
              <w:rPr>
                <w:rFonts w:hint="eastAsia" w:ascii="宋体" w:hAnsi="宋体"/>
                <w:b/>
                <w:sz w:val="24"/>
                <w:szCs w:val="24"/>
              </w:rPr>
              <w:t>经开区临时信号灯</w:t>
            </w:r>
          </w:p>
        </w:tc>
        <w:tc>
          <w:tcPr>
            <w:tcW w:w="805" w:type="dxa"/>
            <w:noWrap w:val="0"/>
            <w:vAlign w:val="center"/>
          </w:tcPr>
          <w:p>
            <w:pPr>
              <w:ind w:right="-178" w:rightChars="-85"/>
              <w:jc w:val="center"/>
              <w:rPr>
                <w:rFonts w:hint="eastAsia" w:ascii="宋体" w:hAnsi="宋体"/>
                <w:b/>
                <w:sz w:val="24"/>
                <w:szCs w:val="24"/>
              </w:rPr>
            </w:pPr>
            <w:r>
              <w:rPr>
                <w:rFonts w:hint="eastAsia" w:ascii="宋体" w:hAnsi="宋体"/>
                <w:b/>
                <w:sz w:val="24"/>
                <w:szCs w:val="24"/>
              </w:rPr>
              <w:t>个</w:t>
            </w:r>
          </w:p>
        </w:tc>
        <w:tc>
          <w:tcPr>
            <w:tcW w:w="748" w:type="dxa"/>
            <w:noWrap w:val="0"/>
            <w:vAlign w:val="center"/>
          </w:tcPr>
          <w:p>
            <w:pPr>
              <w:ind w:right="-178" w:rightChars="-85"/>
              <w:jc w:val="center"/>
              <w:rPr>
                <w:rFonts w:hint="default" w:ascii="宋体" w:hAnsi="宋体" w:eastAsia="宋体"/>
                <w:b/>
                <w:sz w:val="24"/>
                <w:szCs w:val="24"/>
                <w:highlight w:val="yellow"/>
                <w:lang w:val="en-US" w:eastAsia="zh-CN"/>
              </w:rPr>
            </w:pPr>
            <w:r>
              <w:rPr>
                <w:rFonts w:hint="eastAsia" w:ascii="宋体" w:hAnsi="宋体"/>
                <w:b/>
                <w:sz w:val="24"/>
                <w:szCs w:val="24"/>
                <w:lang w:val="en-US" w:eastAsia="zh-CN"/>
              </w:rPr>
              <w:t>25</w:t>
            </w:r>
          </w:p>
        </w:tc>
        <w:tc>
          <w:tcPr>
            <w:tcW w:w="1350" w:type="dxa"/>
            <w:noWrap w:val="0"/>
            <w:vAlign w:val="center"/>
          </w:tcPr>
          <w:p>
            <w:pPr>
              <w:ind w:right="-178" w:rightChars="-85"/>
              <w:jc w:val="center"/>
              <w:rPr>
                <w:rFonts w:hint="default" w:ascii="宋体" w:hAnsi="宋体" w:eastAsia="宋体"/>
                <w:b/>
                <w:sz w:val="24"/>
                <w:szCs w:val="24"/>
                <w:highlight w:val="yellow"/>
                <w:lang w:val="en-US" w:eastAsia="zh-CN"/>
              </w:rPr>
            </w:pPr>
            <w:r>
              <w:rPr>
                <w:rFonts w:hint="eastAsia" w:ascii="宋体" w:hAnsi="宋体"/>
                <w:b/>
                <w:sz w:val="24"/>
                <w:szCs w:val="24"/>
                <w:highlight w:val="none"/>
                <w:lang w:val="en-US" w:eastAsia="zh-CN"/>
              </w:rPr>
              <w:t>7480</w:t>
            </w:r>
          </w:p>
        </w:tc>
        <w:tc>
          <w:tcPr>
            <w:tcW w:w="1320" w:type="dxa"/>
            <w:noWrap w:val="0"/>
            <w:vAlign w:val="center"/>
          </w:tcPr>
          <w:p>
            <w:pPr>
              <w:ind w:right="-178" w:rightChars="-85"/>
              <w:jc w:val="center"/>
              <w:rPr>
                <w:rFonts w:hint="eastAsia" w:ascii="宋体" w:hAnsi="宋体"/>
                <w:b/>
                <w:sz w:val="24"/>
                <w:szCs w:val="24"/>
                <w:highlight w:val="yellow"/>
              </w:rPr>
            </w:pPr>
          </w:p>
        </w:tc>
        <w:tc>
          <w:tcPr>
            <w:tcW w:w="1357" w:type="dxa"/>
            <w:noWrap w:val="0"/>
            <w:vAlign w:val="center"/>
          </w:tcPr>
          <w:p>
            <w:pPr>
              <w:ind w:right="-178" w:rightChars="-85"/>
              <w:jc w:val="center"/>
              <w:rPr>
                <w:rFonts w:hint="eastAsia"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3455" w:type="dxa"/>
            <w:gridSpan w:val="2"/>
            <w:noWrap w:val="0"/>
            <w:vAlign w:val="center"/>
          </w:tcPr>
          <w:p>
            <w:pPr>
              <w:ind w:right="-178" w:rightChars="-85"/>
              <w:jc w:val="center"/>
              <w:rPr>
                <w:rFonts w:hint="eastAsia" w:ascii="宋体" w:hAnsi="宋体"/>
                <w:b/>
                <w:sz w:val="24"/>
                <w:szCs w:val="24"/>
              </w:rPr>
            </w:pPr>
            <w:r>
              <w:rPr>
                <w:rFonts w:hint="eastAsia" w:ascii="宋体" w:hAnsi="宋体"/>
                <w:b/>
                <w:sz w:val="24"/>
                <w:szCs w:val="24"/>
              </w:rPr>
              <w:t>投标总报价大写：</w:t>
            </w:r>
          </w:p>
        </w:tc>
        <w:tc>
          <w:tcPr>
            <w:tcW w:w="5580" w:type="dxa"/>
            <w:gridSpan w:val="5"/>
            <w:noWrap w:val="0"/>
            <w:vAlign w:val="center"/>
          </w:tcPr>
          <w:p>
            <w:pPr>
              <w:ind w:right="-178" w:rightChars="-85"/>
              <w:jc w:val="center"/>
              <w:rPr>
                <w:rFonts w:hint="eastAsia" w:ascii="宋体" w:hAnsi="宋体"/>
                <w:b/>
                <w:sz w:val="24"/>
                <w:szCs w:val="24"/>
              </w:rPr>
            </w:pPr>
          </w:p>
        </w:tc>
      </w:tr>
    </w:tbl>
    <w:p>
      <w:pPr>
        <w:pStyle w:val="2"/>
      </w:pPr>
    </w:p>
    <w:p>
      <w:pPr>
        <w:spacing w:line="360" w:lineRule="exact"/>
        <w:ind w:firstLine="240" w:firstLineChars="100"/>
        <w:rPr>
          <w:rFonts w:hint="eastAsia" w:ascii="宋体" w:hAnsi="宋体" w:cs="宋体"/>
          <w:sz w:val="24"/>
          <w:szCs w:val="24"/>
          <w:lang w:val="zh-CN"/>
        </w:rPr>
      </w:pPr>
      <w:r>
        <w:rPr>
          <w:rFonts w:hint="eastAsia" w:ascii="宋体" w:hAnsi="宋体" w:cs="宋体"/>
          <w:sz w:val="24"/>
          <w:szCs w:val="24"/>
          <w:lang w:val="zh-CN"/>
        </w:rPr>
        <w:t>注：1、所有投标只能选择一种方案，单价和合价的报价只能是唯一，且须列出详细的分项报价。</w:t>
      </w:r>
    </w:p>
    <w:p>
      <w:pPr>
        <w:spacing w:line="360" w:lineRule="exact"/>
        <w:ind w:firstLine="720" w:firstLineChars="300"/>
        <w:rPr>
          <w:rFonts w:hint="eastAsia" w:ascii="宋体" w:hAnsi="宋体" w:cs="宋体"/>
          <w:sz w:val="24"/>
          <w:szCs w:val="24"/>
          <w:lang w:val="zh-CN"/>
        </w:rPr>
      </w:pPr>
      <w:r>
        <w:rPr>
          <w:rFonts w:hint="eastAsia" w:ascii="宋体" w:hAnsi="宋体" w:cs="宋体"/>
          <w:sz w:val="24"/>
          <w:szCs w:val="24"/>
          <w:lang w:val="en-US" w:eastAsia="zh-CN"/>
        </w:rPr>
        <w:t>2、</w:t>
      </w:r>
      <w:r>
        <w:rPr>
          <w:rFonts w:hint="eastAsia" w:ascii="宋体" w:hAnsi="宋体" w:cs="宋体"/>
          <w:sz w:val="24"/>
          <w:szCs w:val="24"/>
          <w:lang w:val="zh-CN"/>
        </w:rPr>
        <w:t>投标报价采用固定</w:t>
      </w:r>
      <w:r>
        <w:rPr>
          <w:rFonts w:hint="eastAsia" w:ascii="宋体" w:hAnsi="宋体" w:cs="宋体"/>
          <w:sz w:val="24"/>
          <w:szCs w:val="24"/>
          <w:lang w:val="zh-CN" w:eastAsia="zh-CN"/>
        </w:rPr>
        <w:t>单价</w:t>
      </w:r>
      <w:r>
        <w:rPr>
          <w:rFonts w:hint="eastAsia" w:ascii="宋体" w:hAnsi="宋体" w:cs="宋体"/>
          <w:sz w:val="24"/>
          <w:szCs w:val="24"/>
          <w:lang w:val="zh-CN"/>
        </w:rPr>
        <w:t>法报价，</w:t>
      </w:r>
      <w:r>
        <w:rPr>
          <w:rFonts w:hint="eastAsia" w:ascii="宋体" w:hAnsi="宋体" w:cs="宋体"/>
          <w:sz w:val="24"/>
          <w:szCs w:val="24"/>
          <w:lang w:val="zh-CN" w:eastAsia="zh-CN"/>
        </w:rPr>
        <w:t>综合单价</w:t>
      </w:r>
      <w:r>
        <w:rPr>
          <w:rFonts w:hint="eastAsia" w:ascii="宋体" w:hAnsi="宋体" w:cs="宋体"/>
          <w:sz w:val="24"/>
          <w:szCs w:val="24"/>
          <w:lang w:val="zh-CN"/>
        </w:rPr>
        <w:t>包括但不限于为完成本项目所发生的：货物的出厂价、人工费、材料费、装卸费、运输费、现场安装费、调试费、配套服务、税金、管理费、利润、风险费用、代理费、验收及后期服务及国家对中标单位征收的各种税费等所有一切费用，综合单价今后将不作任何调整。</w:t>
      </w:r>
    </w:p>
    <w:p>
      <w:pPr>
        <w:pStyle w:val="2"/>
        <w:ind w:firstLine="723" w:firstLineChars="300"/>
        <w:rPr>
          <w:rFonts w:hint="eastAsia" w:eastAsia="宋体"/>
          <w:color w:val="auto"/>
          <w:lang w:val="en-US" w:eastAsia="zh-CN"/>
        </w:rPr>
      </w:pPr>
      <w:r>
        <w:rPr>
          <w:rFonts w:hint="eastAsia" w:hAnsi="宋体" w:cs="宋体"/>
          <w:b/>
          <w:bCs/>
          <w:color w:val="auto"/>
          <w:sz w:val="24"/>
          <w:szCs w:val="24"/>
          <w:lang w:val="en-US" w:eastAsia="zh-CN"/>
        </w:rPr>
        <w:t>3、</w:t>
      </w:r>
      <w:r>
        <w:rPr>
          <w:rFonts w:hint="eastAsia" w:ascii="黑体" w:hAnsi="宋体" w:eastAsia="黑体" w:cs="黑体"/>
          <w:color w:val="auto"/>
          <w:sz w:val="24"/>
          <w:szCs w:val="24"/>
        </w:rPr>
        <w:t>本项目</w:t>
      </w:r>
      <w:r>
        <w:rPr>
          <w:rFonts w:hint="eastAsia" w:ascii="黑体" w:hAnsi="宋体" w:eastAsia="黑体" w:cs="黑体"/>
          <w:color w:val="auto"/>
          <w:sz w:val="24"/>
          <w:szCs w:val="24"/>
          <w:lang w:eastAsia="zh-CN"/>
        </w:rPr>
        <w:t>总价</w:t>
      </w:r>
      <w:r>
        <w:rPr>
          <w:rFonts w:hint="eastAsia" w:ascii="黑体" w:hAnsi="宋体" w:eastAsia="黑体" w:cs="黑体"/>
          <w:color w:val="auto"/>
          <w:sz w:val="24"/>
          <w:szCs w:val="24"/>
        </w:rPr>
        <w:t>最高投标限价为：</w:t>
      </w:r>
      <w:r>
        <w:rPr>
          <w:rFonts w:hint="eastAsia" w:ascii="黑体" w:hAnsi="宋体" w:eastAsia="黑体" w:cs="黑体"/>
          <w:color w:val="auto"/>
          <w:sz w:val="24"/>
          <w:szCs w:val="24"/>
          <w:lang w:val="en-US" w:eastAsia="zh-CN"/>
        </w:rPr>
        <w:t>187000</w:t>
      </w:r>
      <w:r>
        <w:rPr>
          <w:rFonts w:hint="eastAsia" w:ascii="宋体" w:hAnsi="宋体" w:cs="宋体"/>
          <w:color w:val="auto"/>
          <w:sz w:val="24"/>
          <w:szCs w:val="24"/>
        </w:rPr>
        <w:t>元，综合单价最高限价</w:t>
      </w:r>
      <w:r>
        <w:rPr>
          <w:rFonts w:hint="eastAsia" w:ascii="宋体" w:hAnsi="宋体" w:cs="宋体"/>
          <w:color w:val="auto"/>
          <w:sz w:val="24"/>
          <w:szCs w:val="24"/>
          <w:lang w:val="en-US" w:eastAsia="zh-CN"/>
        </w:rPr>
        <w:t>7480</w:t>
      </w:r>
      <w:r>
        <w:rPr>
          <w:rFonts w:hint="eastAsia" w:ascii="宋体" w:hAnsi="宋体" w:cs="宋体"/>
          <w:color w:val="auto"/>
          <w:sz w:val="24"/>
          <w:szCs w:val="24"/>
        </w:rPr>
        <w:t>元/个。投标单位的投标报价总价（或综合单价）不得高于最高限价总价（或综合单价最高限价），否则，其投标文件按无效标处理。</w:t>
      </w:r>
    </w:p>
    <w:p>
      <w:pPr>
        <w:pStyle w:val="20"/>
        <w:rPr>
          <w:rFonts w:hint="eastAsia" w:cs="宋体"/>
          <w:sz w:val="24"/>
          <w:szCs w:val="24"/>
        </w:rPr>
      </w:pPr>
    </w:p>
    <w:p>
      <w:pPr>
        <w:pStyle w:val="20"/>
        <w:rPr>
          <w:rFonts w:hint="eastAsia" w:cs="宋体"/>
          <w:sz w:val="24"/>
          <w:szCs w:val="24"/>
        </w:rPr>
      </w:pPr>
    </w:p>
    <w:p>
      <w:pPr>
        <w:pStyle w:val="20"/>
        <w:rPr>
          <w:rFonts w:hint="eastAsia" w:cs="宋体"/>
          <w:sz w:val="24"/>
          <w:szCs w:val="24"/>
        </w:rPr>
      </w:pPr>
    </w:p>
    <w:p>
      <w:pPr>
        <w:pStyle w:val="20"/>
        <w:rPr>
          <w:rFonts w:hint="eastAsia" w:cs="宋体"/>
          <w:sz w:val="24"/>
          <w:szCs w:val="24"/>
        </w:rPr>
      </w:pPr>
    </w:p>
    <w:p>
      <w:pPr>
        <w:pStyle w:val="20"/>
        <w:rPr>
          <w:rFonts w:hint="eastAsia" w:cs="宋体"/>
          <w:sz w:val="24"/>
          <w:szCs w:val="24"/>
        </w:rPr>
      </w:pPr>
    </w:p>
    <w:p>
      <w:pPr>
        <w:pStyle w:val="20"/>
        <w:rPr>
          <w:rFonts w:hint="eastAsia" w:cs="宋体"/>
          <w:sz w:val="24"/>
          <w:szCs w:val="24"/>
        </w:rPr>
      </w:pPr>
    </w:p>
    <w:p>
      <w:pPr>
        <w:pStyle w:val="20"/>
        <w:rPr>
          <w:rFonts w:hint="eastAsia" w:cs="宋体"/>
          <w:sz w:val="24"/>
          <w:szCs w:val="24"/>
        </w:rPr>
      </w:pPr>
    </w:p>
    <w:p>
      <w:pPr>
        <w:spacing w:line="360" w:lineRule="exact"/>
        <w:ind w:firstLine="720" w:firstLineChars="300"/>
        <w:rPr>
          <w:rFonts w:hint="eastAsia" w:ascii="宋体" w:hAnsi="宋体" w:cs="宋体"/>
          <w:sz w:val="24"/>
          <w:szCs w:val="24"/>
          <w:lang w:val="zh-CN"/>
        </w:rPr>
      </w:pPr>
      <w:r>
        <w:rPr>
          <w:rFonts w:hint="eastAsia" w:cs="宋体"/>
          <w:sz w:val="24"/>
          <w:szCs w:val="24"/>
          <w:lang w:val="en-US" w:eastAsia="zh-CN"/>
        </w:rPr>
        <w:t xml:space="preserve">                                       </w:t>
      </w:r>
      <w:r>
        <w:rPr>
          <w:rFonts w:hint="eastAsia" w:ascii="宋体" w:hAnsi="宋体" w:cs="宋体"/>
          <w:sz w:val="24"/>
          <w:szCs w:val="24"/>
          <w:lang w:val="zh-CN"/>
        </w:rPr>
        <w:t xml:space="preserve">投标单位（盖章）：          </w:t>
      </w:r>
    </w:p>
    <w:p>
      <w:pPr>
        <w:spacing w:line="360" w:lineRule="exact"/>
        <w:ind w:firstLine="720" w:firstLineChars="300"/>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spacing w:line="360" w:lineRule="exact"/>
        <w:ind w:firstLine="5520" w:firstLineChars="2300"/>
        <w:rPr>
          <w:rFonts w:hint="eastAsia" w:ascii="宋体" w:hAnsi="宋体" w:cs="宋体"/>
          <w:sz w:val="24"/>
          <w:szCs w:val="24"/>
          <w:lang w:val="zh-CN"/>
        </w:rPr>
      </w:pPr>
      <w:r>
        <w:rPr>
          <w:rFonts w:hint="eastAsia" w:ascii="宋体" w:hAnsi="宋体" w:cs="宋体"/>
          <w:sz w:val="24"/>
          <w:szCs w:val="24"/>
          <w:lang w:val="zh-CN"/>
        </w:rPr>
        <w:t>法定代表人（签字或盖章）：</w:t>
      </w:r>
    </w:p>
    <w:p>
      <w:pPr>
        <w:pStyle w:val="2"/>
        <w:rPr>
          <w:rFonts w:hint="default" w:eastAsia="宋体"/>
          <w:lang w:val="en-US" w:eastAsia="zh-CN"/>
        </w:rPr>
      </w:pPr>
      <w:r>
        <w:rPr>
          <w:rFonts w:hint="eastAsia" w:hAnsi="宋体" w:cs="宋体"/>
          <w:sz w:val="24"/>
          <w:szCs w:val="24"/>
          <w:lang w:val="en-US" w:eastAsia="zh-CN"/>
        </w:rPr>
        <w:t xml:space="preserve">                                             日期：  年  月   日</w:t>
      </w:r>
    </w:p>
    <w:p>
      <w:pPr>
        <w:spacing w:line="360" w:lineRule="exact"/>
        <w:ind w:firstLine="720" w:firstLineChars="300"/>
        <w:rPr>
          <w:rFonts w:hint="eastAsia" w:ascii="宋体" w:hAnsi="宋体" w:cs="宋体"/>
          <w:sz w:val="24"/>
          <w:szCs w:val="24"/>
          <w:lang w:val="zh-CN"/>
        </w:rPr>
      </w:pPr>
    </w:p>
    <w:p>
      <w:pPr>
        <w:pStyle w:val="20"/>
        <w:rPr>
          <w:rFonts w:hint="eastAsia" w:cs="宋体"/>
          <w:sz w:val="24"/>
          <w:szCs w:val="24"/>
        </w:rPr>
      </w:pPr>
    </w:p>
    <w:p>
      <w:pPr>
        <w:pStyle w:val="20"/>
        <w:rPr>
          <w:rFonts w:hint="eastAsia" w:cs="宋体"/>
          <w:sz w:val="24"/>
          <w:szCs w:val="24"/>
        </w:rPr>
      </w:pPr>
    </w:p>
    <w:p>
      <w:pPr>
        <w:pStyle w:val="20"/>
        <w:rPr>
          <w:rFonts w:hint="eastAsia" w:cs="宋体"/>
          <w:sz w:val="24"/>
          <w:szCs w:val="24"/>
        </w:rPr>
      </w:pPr>
    </w:p>
    <w:p>
      <w:pPr>
        <w:pStyle w:val="20"/>
        <w:rPr>
          <w:rFonts w:hint="eastAsia" w:cs="宋体"/>
          <w:sz w:val="24"/>
          <w:szCs w:val="24"/>
        </w:rPr>
      </w:pPr>
    </w:p>
    <w:p>
      <w:pPr>
        <w:pStyle w:val="20"/>
        <w:rPr>
          <w:rFonts w:hint="eastAsia" w:cs="宋体"/>
          <w:sz w:val="24"/>
          <w:szCs w:val="24"/>
        </w:rPr>
      </w:pPr>
    </w:p>
    <w:p>
      <w:pPr>
        <w:pStyle w:val="20"/>
        <w:jc w:val="both"/>
        <w:rPr>
          <w:rFonts w:hint="eastAsia" w:cs="宋体"/>
          <w:sz w:val="24"/>
          <w:szCs w:val="24"/>
        </w:rPr>
      </w:pPr>
    </w:p>
    <w:p>
      <w:pPr>
        <w:pStyle w:val="20"/>
        <w:jc w:val="both"/>
        <w:rPr>
          <w:rFonts w:hint="eastAsia" w:cs="宋体"/>
          <w:sz w:val="24"/>
          <w:szCs w:val="24"/>
        </w:rPr>
      </w:pPr>
    </w:p>
    <w:p>
      <w:pPr>
        <w:pStyle w:val="20"/>
        <w:rPr>
          <w:rFonts w:hint="eastAsia" w:cs="宋体"/>
          <w:sz w:val="24"/>
          <w:szCs w:val="24"/>
        </w:rPr>
      </w:pPr>
    </w:p>
    <w:p>
      <w:pPr>
        <w:pStyle w:val="20"/>
        <w:rPr>
          <w:rFonts w:eastAsia="黑体"/>
          <w:b w:val="0"/>
          <w:bCs/>
          <w:sz w:val="32"/>
          <w:szCs w:val="32"/>
        </w:rPr>
      </w:pPr>
      <w:r>
        <w:rPr>
          <w:rFonts w:hint="eastAsia" w:eastAsia="黑体" w:cs="黑体"/>
          <w:b w:val="0"/>
          <w:sz w:val="32"/>
          <w:szCs w:val="32"/>
        </w:rPr>
        <w:t>第六章</w:t>
      </w:r>
      <w:r>
        <w:rPr>
          <w:rFonts w:eastAsia="黑体"/>
          <w:b w:val="0"/>
          <w:sz w:val="32"/>
          <w:szCs w:val="32"/>
        </w:rPr>
        <w:t xml:space="preserve">   </w:t>
      </w:r>
      <w:r>
        <w:rPr>
          <w:rFonts w:hint="eastAsia" w:eastAsia="黑体" w:cs="黑体"/>
          <w:b w:val="0"/>
          <w:sz w:val="32"/>
          <w:szCs w:val="32"/>
        </w:rPr>
        <w:t>招标单位、招标代理机构对本招标文件的确认</w:t>
      </w:r>
    </w:p>
    <w:p>
      <w:pPr>
        <w:pStyle w:val="20"/>
      </w:pPr>
    </w:p>
    <w:tbl>
      <w:tblPr>
        <w:tblStyle w:val="46"/>
        <w:tblW w:w="918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180" w:type="dxa"/>
          </w:tcPr>
          <w:p>
            <w:pPr>
              <w:adjustRightInd w:val="0"/>
              <w:snapToGrid w:val="0"/>
              <w:spacing w:line="320" w:lineRule="exact"/>
              <w:rPr>
                <w:rFonts w:ascii="宋体"/>
                <w:sz w:val="30"/>
                <w:szCs w:val="30"/>
              </w:rPr>
            </w:pPr>
          </w:p>
          <w:p>
            <w:pPr>
              <w:spacing w:line="700" w:lineRule="exact"/>
              <w:ind w:firstLine="600" w:firstLineChars="200"/>
              <w:rPr>
                <w:rFonts w:ascii="宋体"/>
                <w:sz w:val="30"/>
                <w:szCs w:val="30"/>
              </w:rPr>
            </w:pPr>
            <w:r>
              <w:rPr>
                <w:rFonts w:hint="eastAsia" w:ascii="宋体" w:hAnsi="宋体" w:cs="宋体"/>
                <w:sz w:val="30"/>
                <w:szCs w:val="30"/>
              </w:rPr>
              <w:t>我单位对</w:t>
            </w:r>
            <w:r>
              <w:rPr>
                <w:rFonts w:hint="eastAsia" w:ascii="宋体" w:hAnsi="宋体" w:cs="宋体"/>
                <w:sz w:val="30"/>
                <w:szCs w:val="30"/>
                <w:u w:val="single"/>
              </w:rPr>
              <w:t>经开区临时信号灯采购及安装项目</w:t>
            </w:r>
            <w:r>
              <w:rPr>
                <w:rFonts w:hint="eastAsia" w:ascii="宋体" w:hAnsi="宋体" w:cs="宋体"/>
                <w:sz w:val="30"/>
                <w:szCs w:val="30"/>
              </w:rPr>
              <w:t>的招标文件进行确认。</w:t>
            </w:r>
          </w:p>
          <w:p>
            <w:pPr>
              <w:spacing w:line="700" w:lineRule="exact"/>
              <w:ind w:firstLine="600" w:firstLineChars="200"/>
              <w:jc w:val="left"/>
              <w:rPr>
                <w:rFonts w:ascii="宋体"/>
                <w:sz w:val="30"/>
                <w:szCs w:val="30"/>
              </w:rPr>
            </w:pPr>
            <w:r>
              <w:rPr>
                <w:rFonts w:hint="eastAsia" w:ascii="宋体" w:hAnsi="宋体" w:cs="宋体"/>
                <w:sz w:val="30"/>
                <w:szCs w:val="30"/>
              </w:rPr>
              <w:t>招标单位：滁州市同创建设投资有限责任公司</w:t>
            </w:r>
            <w:r>
              <w:rPr>
                <w:rFonts w:ascii="宋体" w:hAnsi="宋体" w:cs="宋体"/>
                <w:sz w:val="30"/>
                <w:szCs w:val="30"/>
              </w:rPr>
              <w:t>(</w:t>
            </w:r>
            <w:r>
              <w:rPr>
                <w:rFonts w:hint="eastAsia" w:ascii="宋体" w:hAnsi="宋体" w:cs="宋体"/>
                <w:sz w:val="30"/>
                <w:szCs w:val="30"/>
              </w:rPr>
              <w:t>隶属于国家级经济技术开发区的国有企业</w:t>
            </w:r>
            <w:r>
              <w:rPr>
                <w:rFonts w:ascii="宋体" w:hAnsi="宋体" w:cs="宋体"/>
                <w:sz w:val="30"/>
                <w:szCs w:val="30"/>
              </w:rPr>
              <w:t>)</w:t>
            </w:r>
          </w:p>
          <w:p>
            <w:pPr>
              <w:spacing w:line="700" w:lineRule="exact"/>
              <w:ind w:firstLine="600" w:firstLineChars="200"/>
              <w:jc w:val="left"/>
              <w:rPr>
                <w:rFonts w:hint="eastAsia" w:ascii="宋体" w:eastAsia="宋体"/>
                <w:sz w:val="30"/>
                <w:szCs w:val="30"/>
                <w:lang w:eastAsia="zh-CN"/>
              </w:rPr>
            </w:pPr>
            <w:r>
              <w:rPr>
                <w:rFonts w:hint="eastAsia" w:ascii="宋体" w:hAnsi="宋体" w:cs="宋体"/>
                <w:sz w:val="30"/>
                <w:szCs w:val="30"/>
              </w:rPr>
              <w:t>经</w:t>
            </w:r>
            <w:r>
              <w:rPr>
                <w:rFonts w:ascii="宋体" w:hAnsi="宋体" w:cs="宋体"/>
                <w:sz w:val="30"/>
                <w:szCs w:val="30"/>
              </w:rPr>
              <w:t xml:space="preserve"> </w:t>
            </w:r>
            <w:r>
              <w:rPr>
                <w:rFonts w:hint="eastAsia" w:ascii="宋体" w:hAnsi="宋体" w:cs="宋体"/>
                <w:sz w:val="30"/>
                <w:szCs w:val="30"/>
              </w:rPr>
              <w:t>办</w:t>
            </w:r>
            <w:r>
              <w:rPr>
                <w:rFonts w:ascii="宋体" w:hAnsi="宋体" w:cs="宋体"/>
                <w:sz w:val="30"/>
                <w:szCs w:val="30"/>
              </w:rPr>
              <w:t xml:space="preserve"> </w:t>
            </w:r>
            <w:r>
              <w:rPr>
                <w:rFonts w:hint="eastAsia" w:ascii="宋体" w:hAnsi="宋体" w:cs="宋体"/>
                <w:sz w:val="30"/>
                <w:szCs w:val="30"/>
              </w:rPr>
              <w:t>人：</w:t>
            </w:r>
            <w:r>
              <w:rPr>
                <w:rFonts w:ascii="宋体" w:hAnsi="宋体" w:cs="宋体"/>
                <w:sz w:val="30"/>
                <w:szCs w:val="30"/>
              </w:rPr>
              <w:t xml:space="preserve"> </w:t>
            </w:r>
            <w:r>
              <w:rPr>
                <w:rFonts w:hint="eastAsia" w:ascii="宋体" w:hAnsi="宋体" w:cs="宋体"/>
                <w:sz w:val="30"/>
                <w:szCs w:val="30"/>
                <w:lang w:eastAsia="zh-CN"/>
              </w:rPr>
              <w:t>欧明郁</w:t>
            </w:r>
            <w:r>
              <w:rPr>
                <w:rFonts w:hint="eastAsia" w:ascii="宋体" w:hAnsi="宋体" w:cs="宋体"/>
                <w:sz w:val="30"/>
                <w:szCs w:val="30"/>
              </w:rPr>
              <w:t>、</w:t>
            </w:r>
            <w:r>
              <w:rPr>
                <w:rFonts w:hint="eastAsia" w:ascii="宋体" w:hAnsi="宋体" w:cs="宋体"/>
                <w:sz w:val="30"/>
                <w:szCs w:val="30"/>
                <w:lang w:eastAsia="zh-CN"/>
              </w:rPr>
              <w:t>朱守龙</w:t>
            </w:r>
          </w:p>
          <w:p>
            <w:pPr>
              <w:spacing w:line="700" w:lineRule="exact"/>
              <w:ind w:firstLine="600" w:firstLineChars="200"/>
              <w:rPr>
                <w:rFonts w:ascii="宋体"/>
                <w:sz w:val="30"/>
                <w:szCs w:val="30"/>
              </w:rPr>
            </w:pPr>
            <w:r>
              <w:rPr>
                <w:rFonts w:hint="eastAsia" w:ascii="宋体" w:hAnsi="宋体" w:cs="宋体"/>
                <w:sz w:val="30"/>
                <w:szCs w:val="30"/>
              </w:rPr>
              <w:t>联系电话：</w:t>
            </w:r>
            <w:r>
              <w:rPr>
                <w:rFonts w:ascii="宋体" w:hAnsi="宋体" w:cs="宋体"/>
                <w:sz w:val="30"/>
                <w:szCs w:val="30"/>
              </w:rPr>
              <w:t>0550-</w:t>
            </w:r>
            <w:r>
              <w:rPr>
                <w:rFonts w:hint="eastAsia" w:ascii="宋体" w:hAnsi="宋体" w:cs="宋体"/>
                <w:sz w:val="30"/>
                <w:szCs w:val="30"/>
                <w:lang w:val="en-US" w:eastAsia="zh-CN"/>
              </w:rPr>
              <w:t>3219389</w:t>
            </w:r>
            <w:r>
              <w:rPr>
                <w:rFonts w:hint="eastAsia" w:ascii="宋体" w:hAnsi="宋体" w:cs="宋体"/>
                <w:sz w:val="30"/>
                <w:szCs w:val="30"/>
              </w:rPr>
              <w:t>、18712053142</w:t>
            </w:r>
          </w:p>
          <w:p>
            <w:pPr>
              <w:spacing w:line="500" w:lineRule="exact"/>
              <w:ind w:firstLine="300" w:firstLineChars="100"/>
              <w:rPr>
                <w:rFonts w:ascii="宋体"/>
                <w:sz w:val="30"/>
                <w:szCs w:val="30"/>
              </w:rPr>
            </w:pPr>
          </w:p>
          <w:p>
            <w:pPr>
              <w:spacing w:line="500" w:lineRule="exact"/>
              <w:ind w:firstLine="301" w:firstLineChars="100"/>
              <w:rPr>
                <w:b/>
                <w:bCs/>
                <w:sz w:val="30"/>
                <w:szCs w:val="30"/>
              </w:rPr>
            </w:pPr>
          </w:p>
          <w:p>
            <w:pPr>
              <w:spacing w:line="500" w:lineRule="exact"/>
              <w:ind w:firstLine="300" w:firstLineChars="100"/>
              <w:rPr>
                <w:sz w:val="30"/>
                <w:szCs w:val="30"/>
              </w:rPr>
            </w:pPr>
            <w:r>
              <w:rPr>
                <w:sz w:val="30"/>
                <w:szCs w:val="30"/>
              </w:rPr>
              <w:t xml:space="preserve">                                 </w:t>
            </w:r>
            <w:r>
              <w:rPr>
                <w:rFonts w:hint="eastAsia"/>
                <w:sz w:val="30"/>
                <w:szCs w:val="30"/>
                <w:lang w:val="en-US" w:eastAsia="zh-CN"/>
              </w:rPr>
              <w:t xml:space="preserve">   </w:t>
            </w:r>
            <w:r>
              <w:rPr>
                <w:sz w:val="30"/>
                <w:szCs w:val="30"/>
              </w:rPr>
              <w:t xml:space="preserve"> </w:t>
            </w:r>
            <w:r>
              <w:rPr>
                <w:rFonts w:hint="eastAsia" w:cs="宋体"/>
                <w:sz w:val="30"/>
                <w:szCs w:val="30"/>
              </w:rPr>
              <w:t>（单位盖章）</w:t>
            </w:r>
          </w:p>
          <w:p>
            <w:pPr>
              <w:ind w:firstLine="5700" w:firstLineChars="1900"/>
              <w:rPr>
                <w:sz w:val="30"/>
                <w:szCs w:val="30"/>
              </w:rPr>
            </w:pPr>
            <w:r>
              <w:rPr>
                <w:sz w:val="30"/>
                <w:szCs w:val="30"/>
              </w:rPr>
              <w:t>20</w:t>
            </w:r>
            <w:r>
              <w:rPr>
                <w:rFonts w:hint="eastAsia"/>
                <w:sz w:val="30"/>
                <w:szCs w:val="30"/>
                <w:lang w:val="en-US" w:eastAsia="zh-CN"/>
              </w:rPr>
              <w:t>20</w:t>
            </w:r>
            <w:r>
              <w:rPr>
                <w:rFonts w:hint="eastAsia" w:cs="宋体"/>
                <w:sz w:val="30"/>
                <w:szCs w:val="30"/>
              </w:rPr>
              <w:t>年</w:t>
            </w:r>
            <w:r>
              <w:rPr>
                <w:rFonts w:hint="eastAsia"/>
                <w:sz w:val="30"/>
                <w:szCs w:val="30"/>
                <w:lang w:val="en-US" w:eastAsia="zh-CN"/>
              </w:rPr>
              <w:t>05</w:t>
            </w:r>
            <w:r>
              <w:rPr>
                <w:rFonts w:hint="eastAsia" w:cs="宋体"/>
                <w:sz w:val="30"/>
                <w:szCs w:val="30"/>
              </w:rPr>
              <w:t>月</w:t>
            </w:r>
            <w:r>
              <w:rPr>
                <w:rFonts w:hint="eastAsia" w:cs="宋体"/>
                <w:sz w:val="30"/>
                <w:szCs w:val="30"/>
                <w:lang w:val="en-US" w:eastAsia="zh-CN"/>
              </w:rPr>
              <w:t>26</w:t>
            </w:r>
            <w:r>
              <w:rPr>
                <w:rFonts w:hint="eastAsia" w:cs="宋体"/>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180" w:type="dxa"/>
          </w:tcPr>
          <w:p>
            <w:pPr>
              <w:spacing w:line="320" w:lineRule="atLeast"/>
              <w:ind w:firstLine="600" w:firstLineChars="200"/>
              <w:rPr>
                <w:sz w:val="30"/>
                <w:szCs w:val="30"/>
              </w:rPr>
            </w:pPr>
          </w:p>
          <w:p>
            <w:pPr>
              <w:spacing w:line="320" w:lineRule="atLeast"/>
              <w:ind w:firstLine="600" w:firstLineChars="200"/>
              <w:rPr>
                <w:sz w:val="30"/>
                <w:szCs w:val="30"/>
              </w:rPr>
            </w:pPr>
            <w:r>
              <w:rPr>
                <w:rFonts w:hint="eastAsia" w:cs="宋体"/>
                <w:sz w:val="30"/>
                <w:szCs w:val="30"/>
              </w:rPr>
              <w:t>招标代理机构：安徽佳诚工程咨询有限公司</w:t>
            </w:r>
          </w:p>
          <w:p>
            <w:pPr>
              <w:spacing w:line="320" w:lineRule="atLeast"/>
              <w:ind w:firstLine="600" w:firstLineChars="200"/>
              <w:rPr>
                <w:sz w:val="30"/>
                <w:szCs w:val="30"/>
              </w:rPr>
            </w:pPr>
            <w:r>
              <w:rPr>
                <w:rFonts w:hint="eastAsia" w:cs="宋体"/>
                <w:sz w:val="30"/>
                <w:szCs w:val="30"/>
              </w:rPr>
              <w:t>经办人：王菁</w:t>
            </w:r>
          </w:p>
          <w:p>
            <w:pPr>
              <w:spacing w:line="560" w:lineRule="exact"/>
              <w:ind w:firstLine="600" w:firstLineChars="200"/>
              <w:rPr>
                <w:sz w:val="30"/>
                <w:szCs w:val="30"/>
              </w:rPr>
            </w:pPr>
            <w:r>
              <w:rPr>
                <w:rFonts w:hint="eastAsia" w:cs="宋体"/>
                <w:sz w:val="30"/>
                <w:szCs w:val="30"/>
              </w:rPr>
              <w:t>联系电话：</w:t>
            </w:r>
            <w:r>
              <w:rPr>
                <w:sz w:val="30"/>
                <w:szCs w:val="30"/>
              </w:rPr>
              <w:t>0550</w:t>
            </w:r>
            <w:r>
              <w:rPr>
                <w:rFonts w:hint="eastAsia"/>
                <w:sz w:val="30"/>
                <w:szCs w:val="30"/>
              </w:rPr>
              <w:t>3030626</w:t>
            </w:r>
            <w:r>
              <w:rPr>
                <w:rFonts w:hint="eastAsia" w:cs="宋体"/>
                <w:sz w:val="30"/>
                <w:szCs w:val="30"/>
              </w:rPr>
              <w:t>、</w:t>
            </w:r>
            <w:r>
              <w:rPr>
                <w:rFonts w:hint="eastAsia"/>
                <w:sz w:val="30"/>
                <w:szCs w:val="30"/>
              </w:rPr>
              <w:t>15212021089</w:t>
            </w:r>
          </w:p>
          <w:p>
            <w:pPr>
              <w:spacing w:line="500" w:lineRule="exact"/>
              <w:ind w:firstLine="600" w:firstLineChars="200"/>
              <w:rPr>
                <w:sz w:val="30"/>
                <w:szCs w:val="30"/>
              </w:rPr>
            </w:pPr>
          </w:p>
          <w:p>
            <w:pPr>
              <w:ind w:firstLine="5400" w:firstLineChars="1800"/>
              <w:rPr>
                <w:sz w:val="30"/>
                <w:szCs w:val="30"/>
              </w:rPr>
            </w:pPr>
          </w:p>
          <w:p>
            <w:pPr>
              <w:ind w:firstLine="5400" w:firstLineChars="1800"/>
              <w:rPr>
                <w:sz w:val="30"/>
                <w:szCs w:val="30"/>
              </w:rPr>
            </w:pPr>
          </w:p>
          <w:p>
            <w:pPr>
              <w:ind w:firstLine="6000" w:firstLineChars="2000"/>
              <w:rPr>
                <w:sz w:val="30"/>
                <w:szCs w:val="30"/>
              </w:rPr>
            </w:pPr>
            <w:r>
              <w:rPr>
                <w:rFonts w:hint="eastAsia" w:cs="宋体"/>
                <w:sz w:val="30"/>
                <w:szCs w:val="30"/>
              </w:rPr>
              <w:t>（单位盖章）</w:t>
            </w:r>
          </w:p>
          <w:p>
            <w:pPr>
              <w:ind w:firstLine="5700" w:firstLineChars="1900"/>
              <w:rPr>
                <w:sz w:val="30"/>
                <w:szCs w:val="30"/>
              </w:rPr>
            </w:pPr>
            <w:r>
              <w:rPr>
                <w:sz w:val="30"/>
                <w:szCs w:val="30"/>
              </w:rPr>
              <w:t>20</w:t>
            </w:r>
            <w:r>
              <w:rPr>
                <w:rFonts w:hint="eastAsia"/>
                <w:sz w:val="30"/>
                <w:szCs w:val="30"/>
                <w:lang w:val="en-US" w:eastAsia="zh-CN"/>
              </w:rPr>
              <w:t>20</w:t>
            </w:r>
            <w:r>
              <w:rPr>
                <w:rFonts w:hint="eastAsia" w:cs="宋体"/>
                <w:sz w:val="30"/>
                <w:szCs w:val="30"/>
              </w:rPr>
              <w:t>年</w:t>
            </w:r>
            <w:r>
              <w:rPr>
                <w:rFonts w:hint="eastAsia"/>
                <w:sz w:val="30"/>
                <w:szCs w:val="30"/>
                <w:lang w:val="en-US" w:eastAsia="zh-CN"/>
              </w:rPr>
              <w:t>05</w:t>
            </w:r>
            <w:r>
              <w:rPr>
                <w:rFonts w:hint="eastAsia" w:cs="宋体"/>
                <w:sz w:val="30"/>
                <w:szCs w:val="30"/>
              </w:rPr>
              <w:t>月</w:t>
            </w:r>
            <w:r>
              <w:rPr>
                <w:rFonts w:hint="eastAsia" w:cs="宋体"/>
                <w:sz w:val="30"/>
                <w:szCs w:val="30"/>
                <w:lang w:val="en-US" w:eastAsia="zh-CN"/>
              </w:rPr>
              <w:t>26</w:t>
            </w:r>
            <w:bookmarkStart w:id="4" w:name="_GoBack"/>
            <w:bookmarkEnd w:id="4"/>
            <w:r>
              <w:rPr>
                <w:rFonts w:hint="eastAsia" w:cs="宋体"/>
                <w:sz w:val="30"/>
                <w:szCs w:val="30"/>
              </w:rPr>
              <w:t>日</w:t>
            </w:r>
          </w:p>
        </w:tc>
      </w:tr>
    </w:tbl>
    <w:p/>
    <w:bookmarkEnd w:id="0"/>
    <w:p>
      <w:pPr>
        <w:pStyle w:val="20"/>
      </w:pPr>
    </w:p>
    <w:sectPr>
      <w:headerReference r:id="rId3" w:type="default"/>
      <w:footerReference r:id="rId4" w:type="default"/>
      <w:pgSz w:w="11906" w:h="16838"/>
      <w:pgMar w:top="935" w:right="1106" w:bottom="936" w:left="1260"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MS Outlook">
    <w:altName w:val="Symbol"/>
    <w:panose1 w:val="00000000000000000000"/>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p>
  <w:p>
    <w:pPr>
      <w:pStyle w:val="30"/>
      <w:ind w:right="360"/>
      <w:rPr>
        <w:kern w:val="0"/>
      </w:rPr>
    </w:pPr>
    <w:r>
      <w:pict>
        <v:rect id="文本框2" o:spid="_x0000_s3073" o:spt="1" style="position:absolute;left:0pt;margin-left:189pt;margin-top:13.6pt;height:15.6pt;width:101.25pt;mso-position-horizontal-relative:margin;z-index:1024;mso-width-relative:page;mso-height-relative:page;" filled="f" stroked="f" coordsize="21600,21600">
          <v:path/>
          <v:fill on="f" focussize="0,0"/>
          <v:stroke on="f"/>
          <v:imagedata o:title=""/>
          <o:lock v:ext="edit"/>
          <v:textbox inset="0mm,0mm,0mm,0mm">
            <w:txbxContent>
              <w:p>
                <w:r>
                  <w:rPr>
                    <w:rFonts w:hint="eastAsia" w:cs="宋体"/>
                    <w:kern w:val="0"/>
                  </w:rPr>
                  <w:t>第</w:t>
                </w:r>
                <w:r>
                  <w:rPr>
                    <w:kern w:val="0"/>
                  </w:rPr>
                  <w:t xml:space="preserve"> </w:t>
                </w:r>
                <w:r>
                  <w:rPr>
                    <w:kern w:val="0"/>
                  </w:rPr>
                  <w:fldChar w:fldCharType="begin"/>
                </w:r>
                <w:r>
                  <w:rPr>
                    <w:kern w:val="0"/>
                  </w:rPr>
                  <w:instrText xml:space="preserve"> PAGE </w:instrText>
                </w:r>
                <w:r>
                  <w:rPr>
                    <w:kern w:val="0"/>
                  </w:rPr>
                  <w:fldChar w:fldCharType="separate"/>
                </w:r>
                <w:r>
                  <w:rPr>
                    <w:kern w:val="0"/>
                  </w:rPr>
                  <w:t>24</w:t>
                </w:r>
                <w:r>
                  <w:rPr>
                    <w:kern w:val="0"/>
                  </w:rPr>
                  <w:fldChar w:fldCharType="end"/>
                </w:r>
                <w:r>
                  <w:rPr>
                    <w:kern w:val="0"/>
                  </w:rPr>
                  <w:t xml:space="preserve"> </w:t>
                </w:r>
                <w:r>
                  <w:rPr>
                    <w:rFonts w:hint="eastAsia" w:cs="宋体"/>
                    <w:kern w:val="0"/>
                  </w:rPr>
                  <w:t>页</w:t>
                </w:r>
                <w:r>
                  <w:rPr>
                    <w:kern w:val="0"/>
                  </w:rPr>
                  <w:t xml:space="preserve"> </w:t>
                </w:r>
                <w:r>
                  <w:rPr>
                    <w:rFonts w:hint="eastAsia" w:cs="宋体"/>
                    <w:kern w:val="0"/>
                  </w:rPr>
                  <w:t>共</w:t>
                </w:r>
                <w:r>
                  <w:rPr>
                    <w:kern w:val="0"/>
                  </w:rPr>
                  <w:t xml:space="preserve"> </w:t>
                </w:r>
                <w:r>
                  <w:rPr>
                    <w:kern w:val="0"/>
                  </w:rPr>
                  <w:fldChar w:fldCharType="begin"/>
                </w:r>
                <w:r>
                  <w:rPr>
                    <w:kern w:val="0"/>
                  </w:rPr>
                  <w:instrText xml:space="preserve"> NUMPAGES </w:instrText>
                </w:r>
                <w:r>
                  <w:rPr>
                    <w:kern w:val="0"/>
                  </w:rPr>
                  <w:fldChar w:fldCharType="separate"/>
                </w:r>
                <w:r>
                  <w:rPr>
                    <w:kern w:val="0"/>
                  </w:rPr>
                  <w:t>27</w:t>
                </w:r>
                <w:r>
                  <w:rPr>
                    <w:kern w:val="0"/>
                  </w:rPr>
                  <w:fldChar w:fldCharType="end"/>
                </w:r>
                <w:r>
                  <w:rPr>
                    <w:kern w:val="0"/>
                  </w:rPr>
                  <w:t xml:space="preserve"> </w:t>
                </w:r>
                <w:r>
                  <w:rPr>
                    <w:rFonts w:hint="eastAsia" w:cs="宋体"/>
                    <w:kern w:val="0"/>
                  </w:rPr>
                  <w:t>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2"/>
      <w:numFmt w:val="decimal"/>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DEA"/>
    <w:rsid w:val="00002F32"/>
    <w:rsid w:val="00003C54"/>
    <w:rsid w:val="00010E58"/>
    <w:rsid w:val="00013150"/>
    <w:rsid w:val="00013DB2"/>
    <w:rsid w:val="00017A3F"/>
    <w:rsid w:val="00025292"/>
    <w:rsid w:val="00030BD0"/>
    <w:rsid w:val="0003541B"/>
    <w:rsid w:val="000407AC"/>
    <w:rsid w:val="00040A22"/>
    <w:rsid w:val="00050B05"/>
    <w:rsid w:val="00052334"/>
    <w:rsid w:val="00056743"/>
    <w:rsid w:val="00056876"/>
    <w:rsid w:val="00057816"/>
    <w:rsid w:val="000636D6"/>
    <w:rsid w:val="00064195"/>
    <w:rsid w:val="000677EE"/>
    <w:rsid w:val="00075162"/>
    <w:rsid w:val="00086321"/>
    <w:rsid w:val="00087A18"/>
    <w:rsid w:val="00095B02"/>
    <w:rsid w:val="000A406A"/>
    <w:rsid w:val="000A439A"/>
    <w:rsid w:val="000A78A9"/>
    <w:rsid w:val="000B1855"/>
    <w:rsid w:val="000B3CE9"/>
    <w:rsid w:val="000D6304"/>
    <w:rsid w:val="000E54F8"/>
    <w:rsid w:val="00102544"/>
    <w:rsid w:val="00113CAA"/>
    <w:rsid w:val="00127F58"/>
    <w:rsid w:val="00130D5F"/>
    <w:rsid w:val="00131FFF"/>
    <w:rsid w:val="00135312"/>
    <w:rsid w:val="00135B68"/>
    <w:rsid w:val="001371E0"/>
    <w:rsid w:val="0013776A"/>
    <w:rsid w:val="00144E2C"/>
    <w:rsid w:val="0015586A"/>
    <w:rsid w:val="00156E12"/>
    <w:rsid w:val="001643AB"/>
    <w:rsid w:val="00164433"/>
    <w:rsid w:val="0016450D"/>
    <w:rsid w:val="001675D4"/>
    <w:rsid w:val="00173212"/>
    <w:rsid w:val="00174B7E"/>
    <w:rsid w:val="001753B4"/>
    <w:rsid w:val="0017727E"/>
    <w:rsid w:val="00183D46"/>
    <w:rsid w:val="00191624"/>
    <w:rsid w:val="001916FE"/>
    <w:rsid w:val="0019607A"/>
    <w:rsid w:val="001A17FA"/>
    <w:rsid w:val="001A4FD1"/>
    <w:rsid w:val="001A591F"/>
    <w:rsid w:val="001C16C0"/>
    <w:rsid w:val="001C6848"/>
    <w:rsid w:val="001C6ADD"/>
    <w:rsid w:val="001C77AE"/>
    <w:rsid w:val="001D4B0B"/>
    <w:rsid w:val="001D5BFE"/>
    <w:rsid w:val="001E2773"/>
    <w:rsid w:val="001E7A7A"/>
    <w:rsid w:val="001E7D18"/>
    <w:rsid w:val="001F10F0"/>
    <w:rsid w:val="001F133A"/>
    <w:rsid w:val="002018C8"/>
    <w:rsid w:val="00202DCC"/>
    <w:rsid w:val="00217AF2"/>
    <w:rsid w:val="00217EB9"/>
    <w:rsid w:val="00221555"/>
    <w:rsid w:val="00224789"/>
    <w:rsid w:val="0023383D"/>
    <w:rsid w:val="00234056"/>
    <w:rsid w:val="002351A6"/>
    <w:rsid w:val="002434F5"/>
    <w:rsid w:val="00252D6D"/>
    <w:rsid w:val="00253B24"/>
    <w:rsid w:val="00270071"/>
    <w:rsid w:val="00273AF4"/>
    <w:rsid w:val="002740D6"/>
    <w:rsid w:val="00274549"/>
    <w:rsid w:val="00276D08"/>
    <w:rsid w:val="00277DEA"/>
    <w:rsid w:val="00283E11"/>
    <w:rsid w:val="0029580C"/>
    <w:rsid w:val="002A15CE"/>
    <w:rsid w:val="002A2969"/>
    <w:rsid w:val="002B075D"/>
    <w:rsid w:val="002C40D1"/>
    <w:rsid w:val="002D083B"/>
    <w:rsid w:val="002D2B11"/>
    <w:rsid w:val="002D689F"/>
    <w:rsid w:val="002D6C51"/>
    <w:rsid w:val="002E3777"/>
    <w:rsid w:val="002E67D3"/>
    <w:rsid w:val="002E76AA"/>
    <w:rsid w:val="002F38FE"/>
    <w:rsid w:val="00306F40"/>
    <w:rsid w:val="00313EF1"/>
    <w:rsid w:val="00321A90"/>
    <w:rsid w:val="00332C02"/>
    <w:rsid w:val="00336837"/>
    <w:rsid w:val="00343512"/>
    <w:rsid w:val="00344451"/>
    <w:rsid w:val="003521A2"/>
    <w:rsid w:val="00353D6F"/>
    <w:rsid w:val="00362E30"/>
    <w:rsid w:val="003645F2"/>
    <w:rsid w:val="003669D6"/>
    <w:rsid w:val="00370095"/>
    <w:rsid w:val="003708C8"/>
    <w:rsid w:val="00374594"/>
    <w:rsid w:val="0037519A"/>
    <w:rsid w:val="003776B6"/>
    <w:rsid w:val="0038609C"/>
    <w:rsid w:val="00387B8A"/>
    <w:rsid w:val="00391173"/>
    <w:rsid w:val="003A3D22"/>
    <w:rsid w:val="003A7CF5"/>
    <w:rsid w:val="003B6766"/>
    <w:rsid w:val="003C519B"/>
    <w:rsid w:val="003D00F9"/>
    <w:rsid w:val="003D2A88"/>
    <w:rsid w:val="003E149D"/>
    <w:rsid w:val="003E18D3"/>
    <w:rsid w:val="003E616C"/>
    <w:rsid w:val="003F553C"/>
    <w:rsid w:val="00402F7B"/>
    <w:rsid w:val="004108BC"/>
    <w:rsid w:val="00411EFB"/>
    <w:rsid w:val="004172C4"/>
    <w:rsid w:val="004232EF"/>
    <w:rsid w:val="0042383D"/>
    <w:rsid w:val="00430081"/>
    <w:rsid w:val="004311EF"/>
    <w:rsid w:val="004371A4"/>
    <w:rsid w:val="00441F6B"/>
    <w:rsid w:val="0045352B"/>
    <w:rsid w:val="00456C94"/>
    <w:rsid w:val="004624FB"/>
    <w:rsid w:val="00474E5A"/>
    <w:rsid w:val="004806E1"/>
    <w:rsid w:val="0048334A"/>
    <w:rsid w:val="0048778D"/>
    <w:rsid w:val="004943F2"/>
    <w:rsid w:val="00494612"/>
    <w:rsid w:val="004B0202"/>
    <w:rsid w:val="004B454A"/>
    <w:rsid w:val="004C02AC"/>
    <w:rsid w:val="004C6301"/>
    <w:rsid w:val="004D7A32"/>
    <w:rsid w:val="004E18C9"/>
    <w:rsid w:val="004E3FEC"/>
    <w:rsid w:val="004E4ADE"/>
    <w:rsid w:val="004F10A4"/>
    <w:rsid w:val="004F5FF3"/>
    <w:rsid w:val="004F6FA0"/>
    <w:rsid w:val="004F7693"/>
    <w:rsid w:val="00504654"/>
    <w:rsid w:val="0051567D"/>
    <w:rsid w:val="005173C0"/>
    <w:rsid w:val="00523372"/>
    <w:rsid w:val="00535AA8"/>
    <w:rsid w:val="00541D86"/>
    <w:rsid w:val="005428C6"/>
    <w:rsid w:val="00544FBB"/>
    <w:rsid w:val="005516F9"/>
    <w:rsid w:val="00555AF7"/>
    <w:rsid w:val="00565EFE"/>
    <w:rsid w:val="00570A44"/>
    <w:rsid w:val="005715AE"/>
    <w:rsid w:val="0057755D"/>
    <w:rsid w:val="005807EE"/>
    <w:rsid w:val="005819E7"/>
    <w:rsid w:val="00586D3C"/>
    <w:rsid w:val="00587AEB"/>
    <w:rsid w:val="005916B7"/>
    <w:rsid w:val="005D17A9"/>
    <w:rsid w:val="005D2481"/>
    <w:rsid w:val="005D26BD"/>
    <w:rsid w:val="005E29B1"/>
    <w:rsid w:val="005F02AC"/>
    <w:rsid w:val="00600348"/>
    <w:rsid w:val="006008C2"/>
    <w:rsid w:val="00600A1A"/>
    <w:rsid w:val="00603AC2"/>
    <w:rsid w:val="006046DC"/>
    <w:rsid w:val="00605FD8"/>
    <w:rsid w:val="006117D4"/>
    <w:rsid w:val="00613B3B"/>
    <w:rsid w:val="006173C9"/>
    <w:rsid w:val="00622B1D"/>
    <w:rsid w:val="00635236"/>
    <w:rsid w:val="00640C59"/>
    <w:rsid w:val="00640F45"/>
    <w:rsid w:val="006410BA"/>
    <w:rsid w:val="006412B4"/>
    <w:rsid w:val="00643128"/>
    <w:rsid w:val="0064687A"/>
    <w:rsid w:val="006518A2"/>
    <w:rsid w:val="00652AAD"/>
    <w:rsid w:val="006611F0"/>
    <w:rsid w:val="00663655"/>
    <w:rsid w:val="00667666"/>
    <w:rsid w:val="0067623C"/>
    <w:rsid w:val="006A0299"/>
    <w:rsid w:val="006A4409"/>
    <w:rsid w:val="006A4717"/>
    <w:rsid w:val="006B2CC6"/>
    <w:rsid w:val="006D07E0"/>
    <w:rsid w:val="006D6817"/>
    <w:rsid w:val="006D7E4C"/>
    <w:rsid w:val="006E2124"/>
    <w:rsid w:val="006E24A2"/>
    <w:rsid w:val="006E2F59"/>
    <w:rsid w:val="00714B20"/>
    <w:rsid w:val="007169CA"/>
    <w:rsid w:val="007211EE"/>
    <w:rsid w:val="00743E9A"/>
    <w:rsid w:val="00762DC1"/>
    <w:rsid w:val="00765273"/>
    <w:rsid w:val="007701C5"/>
    <w:rsid w:val="007712E5"/>
    <w:rsid w:val="00772E1C"/>
    <w:rsid w:val="00781E55"/>
    <w:rsid w:val="00787E3F"/>
    <w:rsid w:val="00792690"/>
    <w:rsid w:val="0079421E"/>
    <w:rsid w:val="00795D87"/>
    <w:rsid w:val="00796771"/>
    <w:rsid w:val="007A0EFF"/>
    <w:rsid w:val="007C2C76"/>
    <w:rsid w:val="007D0D56"/>
    <w:rsid w:val="007D2993"/>
    <w:rsid w:val="007D2AA9"/>
    <w:rsid w:val="007D6F1A"/>
    <w:rsid w:val="007E581B"/>
    <w:rsid w:val="007F495E"/>
    <w:rsid w:val="007F6BC8"/>
    <w:rsid w:val="0080050E"/>
    <w:rsid w:val="008015D8"/>
    <w:rsid w:val="00803B6E"/>
    <w:rsid w:val="008057AF"/>
    <w:rsid w:val="00806B50"/>
    <w:rsid w:val="00806DEB"/>
    <w:rsid w:val="00811614"/>
    <w:rsid w:val="00813634"/>
    <w:rsid w:val="00814941"/>
    <w:rsid w:val="008308A0"/>
    <w:rsid w:val="00833464"/>
    <w:rsid w:val="008636BE"/>
    <w:rsid w:val="0086384B"/>
    <w:rsid w:val="0086796E"/>
    <w:rsid w:val="008706BB"/>
    <w:rsid w:val="00875803"/>
    <w:rsid w:val="008801B2"/>
    <w:rsid w:val="008940C7"/>
    <w:rsid w:val="008A129B"/>
    <w:rsid w:val="008A5A78"/>
    <w:rsid w:val="008B6AF2"/>
    <w:rsid w:val="008B6FD5"/>
    <w:rsid w:val="008C044F"/>
    <w:rsid w:val="008C0D83"/>
    <w:rsid w:val="008C2309"/>
    <w:rsid w:val="008C50B7"/>
    <w:rsid w:val="008C76BA"/>
    <w:rsid w:val="008C7B90"/>
    <w:rsid w:val="008D181E"/>
    <w:rsid w:val="008D31CE"/>
    <w:rsid w:val="008D4249"/>
    <w:rsid w:val="008E0BFB"/>
    <w:rsid w:val="008F1FCE"/>
    <w:rsid w:val="008F24D9"/>
    <w:rsid w:val="009148C9"/>
    <w:rsid w:val="00916805"/>
    <w:rsid w:val="00916D36"/>
    <w:rsid w:val="009227D0"/>
    <w:rsid w:val="00923DE5"/>
    <w:rsid w:val="00925134"/>
    <w:rsid w:val="00926A99"/>
    <w:rsid w:val="00927A76"/>
    <w:rsid w:val="0093540E"/>
    <w:rsid w:val="009430F7"/>
    <w:rsid w:val="00947F02"/>
    <w:rsid w:val="009548E3"/>
    <w:rsid w:val="00956F74"/>
    <w:rsid w:val="0095712B"/>
    <w:rsid w:val="00966116"/>
    <w:rsid w:val="00966901"/>
    <w:rsid w:val="00967498"/>
    <w:rsid w:val="009843B4"/>
    <w:rsid w:val="009914DE"/>
    <w:rsid w:val="00991A12"/>
    <w:rsid w:val="009D70EA"/>
    <w:rsid w:val="009E2A4D"/>
    <w:rsid w:val="009E4508"/>
    <w:rsid w:val="009E76C1"/>
    <w:rsid w:val="009F052A"/>
    <w:rsid w:val="009F4A28"/>
    <w:rsid w:val="00A109CD"/>
    <w:rsid w:val="00A14BBB"/>
    <w:rsid w:val="00A16740"/>
    <w:rsid w:val="00A1727F"/>
    <w:rsid w:val="00A364A9"/>
    <w:rsid w:val="00A56CFC"/>
    <w:rsid w:val="00A57F20"/>
    <w:rsid w:val="00A6095F"/>
    <w:rsid w:val="00A7083C"/>
    <w:rsid w:val="00A71514"/>
    <w:rsid w:val="00A74A67"/>
    <w:rsid w:val="00A81C82"/>
    <w:rsid w:val="00A8453D"/>
    <w:rsid w:val="00A850BC"/>
    <w:rsid w:val="00A91CE8"/>
    <w:rsid w:val="00A92252"/>
    <w:rsid w:val="00A95FC8"/>
    <w:rsid w:val="00AA6310"/>
    <w:rsid w:val="00AB09AC"/>
    <w:rsid w:val="00AB4BCF"/>
    <w:rsid w:val="00AC62C0"/>
    <w:rsid w:val="00AD017C"/>
    <w:rsid w:val="00AD3688"/>
    <w:rsid w:val="00AE2245"/>
    <w:rsid w:val="00AE4801"/>
    <w:rsid w:val="00B016F4"/>
    <w:rsid w:val="00B04B1B"/>
    <w:rsid w:val="00B21B8E"/>
    <w:rsid w:val="00B31B2F"/>
    <w:rsid w:val="00B3371B"/>
    <w:rsid w:val="00B37639"/>
    <w:rsid w:val="00B46183"/>
    <w:rsid w:val="00B4796D"/>
    <w:rsid w:val="00B47A7D"/>
    <w:rsid w:val="00B5033A"/>
    <w:rsid w:val="00B52320"/>
    <w:rsid w:val="00B562DF"/>
    <w:rsid w:val="00B64F36"/>
    <w:rsid w:val="00B71F58"/>
    <w:rsid w:val="00B75D21"/>
    <w:rsid w:val="00B86725"/>
    <w:rsid w:val="00B86EA7"/>
    <w:rsid w:val="00BA03C2"/>
    <w:rsid w:val="00BB5EA4"/>
    <w:rsid w:val="00BB72D0"/>
    <w:rsid w:val="00BC093E"/>
    <w:rsid w:val="00BC0FB2"/>
    <w:rsid w:val="00BC61DA"/>
    <w:rsid w:val="00BE6795"/>
    <w:rsid w:val="00BE6B44"/>
    <w:rsid w:val="00BF0504"/>
    <w:rsid w:val="00BF2CCC"/>
    <w:rsid w:val="00BF60E0"/>
    <w:rsid w:val="00C04D5A"/>
    <w:rsid w:val="00C06809"/>
    <w:rsid w:val="00C07F3E"/>
    <w:rsid w:val="00C16DD7"/>
    <w:rsid w:val="00C24412"/>
    <w:rsid w:val="00C24D33"/>
    <w:rsid w:val="00C26E40"/>
    <w:rsid w:val="00C33C6E"/>
    <w:rsid w:val="00C522F7"/>
    <w:rsid w:val="00C56491"/>
    <w:rsid w:val="00C70188"/>
    <w:rsid w:val="00C71F5E"/>
    <w:rsid w:val="00C77D9B"/>
    <w:rsid w:val="00C817E6"/>
    <w:rsid w:val="00C860D4"/>
    <w:rsid w:val="00C959B4"/>
    <w:rsid w:val="00C97D47"/>
    <w:rsid w:val="00CA283F"/>
    <w:rsid w:val="00CB14DC"/>
    <w:rsid w:val="00CC38FA"/>
    <w:rsid w:val="00CC5A94"/>
    <w:rsid w:val="00CC7B8B"/>
    <w:rsid w:val="00CD2E86"/>
    <w:rsid w:val="00CD5ADC"/>
    <w:rsid w:val="00CD6B6D"/>
    <w:rsid w:val="00CD7FAA"/>
    <w:rsid w:val="00CE0264"/>
    <w:rsid w:val="00CE29C0"/>
    <w:rsid w:val="00CE6A3F"/>
    <w:rsid w:val="00CF2E1F"/>
    <w:rsid w:val="00CF36CC"/>
    <w:rsid w:val="00CF524A"/>
    <w:rsid w:val="00CF5B3F"/>
    <w:rsid w:val="00CF697D"/>
    <w:rsid w:val="00D05591"/>
    <w:rsid w:val="00D05A15"/>
    <w:rsid w:val="00D07052"/>
    <w:rsid w:val="00D10DBF"/>
    <w:rsid w:val="00D160E7"/>
    <w:rsid w:val="00D20052"/>
    <w:rsid w:val="00D21E2C"/>
    <w:rsid w:val="00D2599B"/>
    <w:rsid w:val="00D25EC9"/>
    <w:rsid w:val="00D27C1C"/>
    <w:rsid w:val="00D314BA"/>
    <w:rsid w:val="00D32138"/>
    <w:rsid w:val="00D42DCB"/>
    <w:rsid w:val="00D50ADE"/>
    <w:rsid w:val="00D62B47"/>
    <w:rsid w:val="00D67520"/>
    <w:rsid w:val="00D74DB0"/>
    <w:rsid w:val="00D752B7"/>
    <w:rsid w:val="00D763E5"/>
    <w:rsid w:val="00D862EF"/>
    <w:rsid w:val="00D952B9"/>
    <w:rsid w:val="00D963E7"/>
    <w:rsid w:val="00DA70C3"/>
    <w:rsid w:val="00DB3A07"/>
    <w:rsid w:val="00DB3D85"/>
    <w:rsid w:val="00DC5517"/>
    <w:rsid w:val="00DD408F"/>
    <w:rsid w:val="00DD507F"/>
    <w:rsid w:val="00DD666D"/>
    <w:rsid w:val="00DE23F0"/>
    <w:rsid w:val="00DF5ABD"/>
    <w:rsid w:val="00E07E02"/>
    <w:rsid w:val="00E12471"/>
    <w:rsid w:val="00E13C49"/>
    <w:rsid w:val="00E20497"/>
    <w:rsid w:val="00E22368"/>
    <w:rsid w:val="00E3053F"/>
    <w:rsid w:val="00E3178E"/>
    <w:rsid w:val="00E319AD"/>
    <w:rsid w:val="00E33861"/>
    <w:rsid w:val="00E3458D"/>
    <w:rsid w:val="00E35728"/>
    <w:rsid w:val="00E44F9A"/>
    <w:rsid w:val="00E52A35"/>
    <w:rsid w:val="00E56384"/>
    <w:rsid w:val="00E646F0"/>
    <w:rsid w:val="00E70666"/>
    <w:rsid w:val="00E8129C"/>
    <w:rsid w:val="00E843F7"/>
    <w:rsid w:val="00E84659"/>
    <w:rsid w:val="00E92271"/>
    <w:rsid w:val="00E96BC5"/>
    <w:rsid w:val="00EA01DB"/>
    <w:rsid w:val="00EA4B87"/>
    <w:rsid w:val="00EB2659"/>
    <w:rsid w:val="00EB6A15"/>
    <w:rsid w:val="00EB6BFB"/>
    <w:rsid w:val="00EC621D"/>
    <w:rsid w:val="00EC6F26"/>
    <w:rsid w:val="00EC6F84"/>
    <w:rsid w:val="00EC7414"/>
    <w:rsid w:val="00ED35CC"/>
    <w:rsid w:val="00ED38B8"/>
    <w:rsid w:val="00ED774F"/>
    <w:rsid w:val="00EE3698"/>
    <w:rsid w:val="00EE3D1A"/>
    <w:rsid w:val="00EE5A0A"/>
    <w:rsid w:val="00EE7AEC"/>
    <w:rsid w:val="00EF116E"/>
    <w:rsid w:val="00F07BE5"/>
    <w:rsid w:val="00F10FD4"/>
    <w:rsid w:val="00F1182B"/>
    <w:rsid w:val="00F12999"/>
    <w:rsid w:val="00F1608F"/>
    <w:rsid w:val="00F16AA1"/>
    <w:rsid w:val="00F25042"/>
    <w:rsid w:val="00F31C1E"/>
    <w:rsid w:val="00F355A7"/>
    <w:rsid w:val="00F407A6"/>
    <w:rsid w:val="00F4776C"/>
    <w:rsid w:val="00F70E05"/>
    <w:rsid w:val="00F738CB"/>
    <w:rsid w:val="00F82A9A"/>
    <w:rsid w:val="00F83340"/>
    <w:rsid w:val="00F84D4F"/>
    <w:rsid w:val="00F859F1"/>
    <w:rsid w:val="00F87925"/>
    <w:rsid w:val="00F945A4"/>
    <w:rsid w:val="00F967B5"/>
    <w:rsid w:val="00F96C48"/>
    <w:rsid w:val="00FA3BCE"/>
    <w:rsid w:val="00FB2776"/>
    <w:rsid w:val="00FB5110"/>
    <w:rsid w:val="00FB5964"/>
    <w:rsid w:val="00FC4AB5"/>
    <w:rsid w:val="00FD0DE5"/>
    <w:rsid w:val="00FD3A08"/>
    <w:rsid w:val="00FD4C15"/>
    <w:rsid w:val="00FD6F66"/>
    <w:rsid w:val="00FE0B29"/>
    <w:rsid w:val="00FE0DAE"/>
    <w:rsid w:val="00FE4E55"/>
    <w:rsid w:val="00FE7184"/>
    <w:rsid w:val="00FF50DC"/>
    <w:rsid w:val="00FF5225"/>
    <w:rsid w:val="00FF7FEE"/>
    <w:rsid w:val="03D82484"/>
    <w:rsid w:val="0557565A"/>
    <w:rsid w:val="06B95774"/>
    <w:rsid w:val="06C765A0"/>
    <w:rsid w:val="073F34F8"/>
    <w:rsid w:val="083E23C5"/>
    <w:rsid w:val="08606C85"/>
    <w:rsid w:val="08EE1782"/>
    <w:rsid w:val="0A1370D9"/>
    <w:rsid w:val="0A783487"/>
    <w:rsid w:val="0A920A74"/>
    <w:rsid w:val="0D2F7233"/>
    <w:rsid w:val="11EE308F"/>
    <w:rsid w:val="13111F48"/>
    <w:rsid w:val="138A4EB5"/>
    <w:rsid w:val="13FA5106"/>
    <w:rsid w:val="1A9D04E5"/>
    <w:rsid w:val="1D2C13A9"/>
    <w:rsid w:val="1DA13DA5"/>
    <w:rsid w:val="21A30790"/>
    <w:rsid w:val="220F4650"/>
    <w:rsid w:val="22E2684F"/>
    <w:rsid w:val="23CD0B9B"/>
    <w:rsid w:val="256E1E9B"/>
    <w:rsid w:val="261F1811"/>
    <w:rsid w:val="26252182"/>
    <w:rsid w:val="2686038F"/>
    <w:rsid w:val="27565C13"/>
    <w:rsid w:val="289C71B0"/>
    <w:rsid w:val="295D0160"/>
    <w:rsid w:val="2A241E9E"/>
    <w:rsid w:val="2AA20ADB"/>
    <w:rsid w:val="2B5D5E13"/>
    <w:rsid w:val="2B802357"/>
    <w:rsid w:val="2C874AAF"/>
    <w:rsid w:val="2C8E66A6"/>
    <w:rsid w:val="2CAF5168"/>
    <w:rsid w:val="32126B30"/>
    <w:rsid w:val="32852601"/>
    <w:rsid w:val="32BB24ED"/>
    <w:rsid w:val="34465AF7"/>
    <w:rsid w:val="348E387D"/>
    <w:rsid w:val="35C70A1A"/>
    <w:rsid w:val="398960D8"/>
    <w:rsid w:val="3CCB04A6"/>
    <w:rsid w:val="3CD32842"/>
    <w:rsid w:val="3CD37326"/>
    <w:rsid w:val="3D07340A"/>
    <w:rsid w:val="3E042CB3"/>
    <w:rsid w:val="408338D7"/>
    <w:rsid w:val="40C2201A"/>
    <w:rsid w:val="418E0DDC"/>
    <w:rsid w:val="42EF27B5"/>
    <w:rsid w:val="43E82525"/>
    <w:rsid w:val="45AF30FD"/>
    <w:rsid w:val="472F5293"/>
    <w:rsid w:val="47DB0FE0"/>
    <w:rsid w:val="4B0D0F05"/>
    <w:rsid w:val="4D4712E6"/>
    <w:rsid w:val="4E39541D"/>
    <w:rsid w:val="4E9B04E6"/>
    <w:rsid w:val="50114108"/>
    <w:rsid w:val="54566DE9"/>
    <w:rsid w:val="558A3D0F"/>
    <w:rsid w:val="558D0003"/>
    <w:rsid w:val="5676018B"/>
    <w:rsid w:val="5A4954FD"/>
    <w:rsid w:val="5B2A409A"/>
    <w:rsid w:val="5B4372AE"/>
    <w:rsid w:val="5C943327"/>
    <w:rsid w:val="5CD516CC"/>
    <w:rsid w:val="5F9D1CA2"/>
    <w:rsid w:val="5FD300DB"/>
    <w:rsid w:val="60C27E72"/>
    <w:rsid w:val="61095D5D"/>
    <w:rsid w:val="639073D5"/>
    <w:rsid w:val="63D43298"/>
    <w:rsid w:val="655541D3"/>
    <w:rsid w:val="656038B8"/>
    <w:rsid w:val="66465782"/>
    <w:rsid w:val="66B32697"/>
    <w:rsid w:val="68CB55E7"/>
    <w:rsid w:val="69D41676"/>
    <w:rsid w:val="69FE080D"/>
    <w:rsid w:val="6B07720E"/>
    <w:rsid w:val="6B577800"/>
    <w:rsid w:val="6F8373FF"/>
    <w:rsid w:val="70122FE6"/>
    <w:rsid w:val="70530781"/>
    <w:rsid w:val="70627AD4"/>
    <w:rsid w:val="726F6AEF"/>
    <w:rsid w:val="73875405"/>
    <w:rsid w:val="73B74532"/>
    <w:rsid w:val="74425F26"/>
    <w:rsid w:val="74BF1B19"/>
    <w:rsid w:val="755F0A68"/>
    <w:rsid w:val="77881FA0"/>
    <w:rsid w:val="7CDA7D23"/>
    <w:rsid w:val="7F09259F"/>
    <w:rsid w:val="7F6235C7"/>
    <w:rsid w:val="7FBC5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qFormat="1" w:unhideWhenUsed="0" w:uiPriority="0" w:semiHidden="0"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56"/>
    <w:qFormat/>
    <w:uiPriority w:val="99"/>
    <w:pPr>
      <w:keepNext/>
      <w:keepLines/>
      <w:spacing w:before="340" w:after="330" w:line="578" w:lineRule="auto"/>
      <w:outlineLvl w:val="0"/>
    </w:pPr>
    <w:rPr>
      <w:b/>
      <w:kern w:val="44"/>
      <w:sz w:val="44"/>
      <w:szCs w:val="20"/>
    </w:rPr>
  </w:style>
  <w:style w:type="paragraph" w:styleId="6">
    <w:name w:val="heading 2"/>
    <w:basedOn w:val="1"/>
    <w:next w:val="1"/>
    <w:link w:val="57"/>
    <w:qFormat/>
    <w:uiPriority w:val="99"/>
    <w:pPr>
      <w:keepNext/>
      <w:keepLines/>
      <w:spacing w:before="260" w:after="260" w:line="416" w:lineRule="auto"/>
      <w:outlineLvl w:val="1"/>
    </w:pPr>
    <w:rPr>
      <w:rFonts w:ascii="Arial" w:hAnsi="Arial" w:eastAsia="黑体"/>
      <w:b/>
      <w:sz w:val="32"/>
      <w:szCs w:val="20"/>
    </w:rPr>
  </w:style>
  <w:style w:type="paragraph" w:styleId="7">
    <w:name w:val="heading 3"/>
    <w:basedOn w:val="1"/>
    <w:next w:val="1"/>
    <w:link w:val="58"/>
    <w:qFormat/>
    <w:uiPriority w:val="99"/>
    <w:pPr>
      <w:keepNext/>
      <w:keepLines/>
      <w:spacing w:before="260" w:after="260" w:line="416" w:lineRule="auto"/>
      <w:outlineLvl w:val="2"/>
    </w:pPr>
    <w:rPr>
      <w:b/>
      <w:sz w:val="32"/>
      <w:szCs w:val="20"/>
    </w:rPr>
  </w:style>
  <w:style w:type="paragraph" w:styleId="8">
    <w:name w:val="heading 4"/>
    <w:basedOn w:val="1"/>
    <w:next w:val="1"/>
    <w:link w:val="59"/>
    <w:qFormat/>
    <w:uiPriority w:val="99"/>
    <w:pPr>
      <w:keepNext/>
      <w:keepLines/>
      <w:spacing w:before="280" w:after="290" w:line="372" w:lineRule="auto"/>
      <w:outlineLvl w:val="3"/>
    </w:pPr>
    <w:rPr>
      <w:rFonts w:ascii="Cambria" w:hAnsi="Cambria"/>
      <w:b/>
      <w:sz w:val="28"/>
      <w:szCs w:val="20"/>
    </w:rPr>
  </w:style>
  <w:style w:type="paragraph" w:styleId="9">
    <w:name w:val="heading 5"/>
    <w:basedOn w:val="1"/>
    <w:next w:val="1"/>
    <w:link w:val="60"/>
    <w:qFormat/>
    <w:uiPriority w:val="99"/>
    <w:pPr>
      <w:keepNext/>
      <w:keepLines/>
      <w:spacing w:before="280" w:after="290" w:line="372" w:lineRule="auto"/>
      <w:outlineLvl w:val="4"/>
    </w:pPr>
    <w:rPr>
      <w:rFonts w:ascii="Calibri" w:hAnsi="Calibri"/>
      <w:b/>
      <w:sz w:val="28"/>
      <w:szCs w:val="20"/>
    </w:rPr>
  </w:style>
  <w:style w:type="paragraph" w:styleId="10">
    <w:name w:val="heading 6"/>
    <w:basedOn w:val="1"/>
    <w:next w:val="1"/>
    <w:link w:val="61"/>
    <w:qFormat/>
    <w:uiPriority w:val="99"/>
    <w:pPr>
      <w:keepNext/>
      <w:keepLines/>
      <w:spacing w:before="240" w:after="64" w:line="317" w:lineRule="auto"/>
      <w:outlineLvl w:val="5"/>
    </w:pPr>
    <w:rPr>
      <w:rFonts w:ascii="Cambria" w:hAnsi="Cambria"/>
      <w:b/>
      <w:sz w:val="24"/>
      <w:szCs w:val="20"/>
    </w:rPr>
  </w:style>
  <w:style w:type="paragraph" w:styleId="11">
    <w:name w:val="heading 7"/>
    <w:basedOn w:val="1"/>
    <w:next w:val="1"/>
    <w:link w:val="62"/>
    <w:qFormat/>
    <w:uiPriority w:val="99"/>
    <w:pPr>
      <w:keepNext/>
      <w:keepLines/>
      <w:spacing w:before="240" w:after="64" w:line="317" w:lineRule="auto"/>
      <w:outlineLvl w:val="6"/>
    </w:pPr>
    <w:rPr>
      <w:rFonts w:ascii="Calibri" w:hAnsi="Calibri"/>
      <w:b/>
      <w:sz w:val="24"/>
      <w:szCs w:val="20"/>
    </w:rPr>
  </w:style>
  <w:style w:type="paragraph" w:styleId="12">
    <w:name w:val="heading 8"/>
    <w:basedOn w:val="1"/>
    <w:next w:val="1"/>
    <w:link w:val="63"/>
    <w:qFormat/>
    <w:uiPriority w:val="99"/>
    <w:pPr>
      <w:keepNext/>
      <w:keepLines/>
      <w:spacing w:before="240" w:after="64" w:line="317" w:lineRule="auto"/>
      <w:outlineLvl w:val="7"/>
    </w:pPr>
    <w:rPr>
      <w:rFonts w:ascii="Cambria" w:hAnsi="Cambria"/>
      <w:sz w:val="24"/>
      <w:szCs w:val="20"/>
    </w:rPr>
  </w:style>
  <w:style w:type="paragraph" w:styleId="13">
    <w:name w:val="heading 9"/>
    <w:basedOn w:val="1"/>
    <w:next w:val="1"/>
    <w:link w:val="64"/>
    <w:qFormat/>
    <w:uiPriority w:val="99"/>
    <w:pPr>
      <w:keepNext/>
      <w:keepLines/>
      <w:spacing w:before="240" w:after="64" w:line="317" w:lineRule="auto"/>
      <w:outlineLvl w:val="8"/>
    </w:pPr>
    <w:rPr>
      <w:rFonts w:ascii="Cambria" w:hAnsi="Cambria"/>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locked/>
    <w:uiPriority w:val="0"/>
    <w:pPr>
      <w:spacing w:line="360" w:lineRule="auto"/>
      <w:ind w:firstLine="200" w:firstLineChars="200"/>
    </w:pPr>
    <w:rPr>
      <w:rFonts w:ascii="宋体"/>
    </w:rPr>
  </w:style>
  <w:style w:type="paragraph" w:styleId="3">
    <w:name w:val="Body Text Indent"/>
    <w:basedOn w:val="1"/>
    <w:next w:val="4"/>
    <w:link w:val="70"/>
    <w:qFormat/>
    <w:uiPriority w:val="99"/>
    <w:pPr>
      <w:spacing w:line="500" w:lineRule="exact"/>
      <w:ind w:firstLine="538"/>
    </w:pPr>
    <w:rPr>
      <w:kern w:val="0"/>
      <w:szCs w:val="20"/>
    </w:rPr>
  </w:style>
  <w:style w:type="paragraph" w:styleId="4">
    <w:name w:val="envelope return"/>
    <w:basedOn w:val="1"/>
    <w:qFormat/>
    <w:locked/>
    <w:uiPriority w:val="0"/>
    <w:pPr>
      <w:snapToGrid w:val="0"/>
    </w:pPr>
    <w:rPr>
      <w:rFonts w:ascii="Arial" w:hAnsi="Arial"/>
    </w:rPr>
  </w:style>
  <w:style w:type="paragraph" w:styleId="14">
    <w:name w:val="toc 7"/>
    <w:basedOn w:val="1"/>
    <w:next w:val="1"/>
    <w:semiHidden/>
    <w:qFormat/>
    <w:uiPriority w:val="99"/>
    <w:pPr>
      <w:ind w:left="2520" w:leftChars="1200"/>
    </w:pPr>
    <w:rPr>
      <w:rFonts w:ascii="Calibri" w:hAnsi="Calibri" w:cs="Calibri"/>
    </w:rPr>
  </w:style>
  <w:style w:type="paragraph" w:styleId="15">
    <w:name w:val="Normal Indent"/>
    <w:basedOn w:val="1"/>
    <w:qFormat/>
    <w:uiPriority w:val="99"/>
    <w:pPr>
      <w:adjustRightInd w:val="0"/>
      <w:spacing w:line="360" w:lineRule="atLeast"/>
      <w:ind w:firstLine="482"/>
      <w:textAlignment w:val="baseline"/>
    </w:pPr>
    <w:rPr>
      <w:kern w:val="0"/>
      <w:sz w:val="24"/>
      <w:szCs w:val="24"/>
    </w:rPr>
  </w:style>
  <w:style w:type="paragraph" w:styleId="16">
    <w:name w:val="caption"/>
    <w:basedOn w:val="1"/>
    <w:next w:val="1"/>
    <w:qFormat/>
    <w:uiPriority w:val="99"/>
    <w:rPr>
      <w:rFonts w:ascii="Cambria" w:hAnsi="Cambria" w:eastAsia="黑体" w:cs="Cambria"/>
      <w:sz w:val="20"/>
      <w:szCs w:val="20"/>
    </w:rPr>
  </w:style>
  <w:style w:type="paragraph" w:styleId="17">
    <w:name w:val="Document Map"/>
    <w:basedOn w:val="1"/>
    <w:link w:val="67"/>
    <w:semiHidden/>
    <w:qFormat/>
    <w:uiPriority w:val="99"/>
    <w:pPr>
      <w:shd w:val="clear" w:color="auto" w:fill="000080"/>
    </w:pPr>
    <w:rPr>
      <w:kern w:val="0"/>
      <w:sz w:val="24"/>
      <w:szCs w:val="20"/>
      <w:shd w:val="clear" w:color="auto" w:fill="000080"/>
    </w:rPr>
  </w:style>
  <w:style w:type="paragraph" w:styleId="18">
    <w:name w:val="annotation text"/>
    <w:basedOn w:val="1"/>
    <w:link w:val="65"/>
    <w:semiHidden/>
    <w:qFormat/>
    <w:uiPriority w:val="99"/>
    <w:pPr>
      <w:jc w:val="left"/>
    </w:pPr>
    <w:rPr>
      <w:sz w:val="22"/>
      <w:szCs w:val="20"/>
    </w:rPr>
  </w:style>
  <w:style w:type="paragraph" w:styleId="19">
    <w:name w:val="Body Text 3"/>
    <w:basedOn w:val="1"/>
    <w:link w:val="68"/>
    <w:qFormat/>
    <w:uiPriority w:val="99"/>
    <w:rPr>
      <w:kern w:val="0"/>
      <w:sz w:val="16"/>
      <w:szCs w:val="20"/>
    </w:rPr>
  </w:style>
  <w:style w:type="paragraph" w:styleId="20">
    <w:name w:val="Body Text"/>
    <w:basedOn w:val="1"/>
    <w:link w:val="69"/>
    <w:qFormat/>
    <w:uiPriority w:val="99"/>
    <w:pPr>
      <w:jc w:val="center"/>
    </w:pPr>
    <w:rPr>
      <w:b/>
      <w:sz w:val="44"/>
      <w:szCs w:val="20"/>
    </w:rPr>
  </w:style>
  <w:style w:type="paragraph" w:styleId="21">
    <w:name w:val="Block Text"/>
    <w:basedOn w:val="1"/>
    <w:qFormat/>
    <w:uiPriority w:val="99"/>
    <w:pPr>
      <w:spacing w:line="400" w:lineRule="exact"/>
      <w:ind w:left="-359" w:leftChars="-171" w:right="31" w:rightChars="15" w:firstLine="980" w:firstLineChars="350"/>
    </w:pPr>
    <w:rPr>
      <w:rFonts w:ascii="宋体" w:hAnsi="宋体" w:cs="宋体"/>
      <w:sz w:val="28"/>
      <w:szCs w:val="28"/>
    </w:rPr>
  </w:style>
  <w:style w:type="paragraph" w:styleId="22">
    <w:name w:val="index 4"/>
    <w:basedOn w:val="1"/>
    <w:next w:val="1"/>
    <w:semiHidden/>
    <w:qFormat/>
    <w:uiPriority w:val="99"/>
    <w:pPr>
      <w:ind w:left="600" w:leftChars="600"/>
    </w:pPr>
  </w:style>
  <w:style w:type="paragraph" w:styleId="23">
    <w:name w:val="toc 5"/>
    <w:basedOn w:val="1"/>
    <w:next w:val="1"/>
    <w:semiHidden/>
    <w:qFormat/>
    <w:uiPriority w:val="99"/>
    <w:pPr>
      <w:tabs>
        <w:tab w:val="right" w:leader="dot" w:pos="8296"/>
      </w:tabs>
      <w:ind w:left="1050" w:leftChars="500"/>
    </w:pPr>
    <w:rPr>
      <w:rFonts w:ascii="Calibri" w:hAnsi="Calibri" w:cs="Calibri"/>
    </w:rPr>
  </w:style>
  <w:style w:type="paragraph" w:styleId="24">
    <w:name w:val="toc 3"/>
    <w:basedOn w:val="1"/>
    <w:next w:val="1"/>
    <w:semiHidden/>
    <w:qFormat/>
    <w:uiPriority w:val="99"/>
    <w:pPr>
      <w:ind w:left="840" w:leftChars="400"/>
    </w:pPr>
    <w:rPr>
      <w:rFonts w:ascii="Calibri" w:hAnsi="Calibri" w:cs="Calibri"/>
    </w:rPr>
  </w:style>
  <w:style w:type="paragraph" w:styleId="25">
    <w:name w:val="Plain Text"/>
    <w:basedOn w:val="1"/>
    <w:link w:val="71"/>
    <w:qFormat/>
    <w:uiPriority w:val="99"/>
    <w:rPr>
      <w:rFonts w:ascii="宋体" w:hAnsi="Courier New"/>
      <w:kern w:val="0"/>
      <w:szCs w:val="20"/>
    </w:rPr>
  </w:style>
  <w:style w:type="paragraph" w:styleId="26">
    <w:name w:val="toc 8"/>
    <w:basedOn w:val="1"/>
    <w:next w:val="1"/>
    <w:semiHidden/>
    <w:qFormat/>
    <w:uiPriority w:val="99"/>
    <w:pPr>
      <w:ind w:left="2940" w:leftChars="1400"/>
    </w:pPr>
    <w:rPr>
      <w:rFonts w:ascii="Calibri" w:hAnsi="Calibri" w:cs="Calibri"/>
    </w:rPr>
  </w:style>
  <w:style w:type="paragraph" w:styleId="27">
    <w:name w:val="Date"/>
    <w:basedOn w:val="1"/>
    <w:next w:val="1"/>
    <w:link w:val="72"/>
    <w:qFormat/>
    <w:uiPriority w:val="99"/>
    <w:rPr>
      <w:rFonts w:ascii="仿宋_GB2312" w:eastAsia="仿宋_GB2312"/>
      <w:sz w:val="30"/>
      <w:szCs w:val="20"/>
    </w:rPr>
  </w:style>
  <w:style w:type="paragraph" w:styleId="28">
    <w:name w:val="Body Text Indent 2"/>
    <w:basedOn w:val="1"/>
    <w:link w:val="73"/>
    <w:qFormat/>
    <w:uiPriority w:val="99"/>
    <w:pPr>
      <w:spacing w:line="360" w:lineRule="exact"/>
      <w:ind w:firstLine="600" w:firstLineChars="250"/>
      <w:jc w:val="left"/>
    </w:pPr>
    <w:rPr>
      <w:kern w:val="0"/>
      <w:szCs w:val="20"/>
    </w:rPr>
  </w:style>
  <w:style w:type="paragraph" w:styleId="29">
    <w:name w:val="Balloon Text"/>
    <w:basedOn w:val="1"/>
    <w:link w:val="74"/>
    <w:semiHidden/>
    <w:qFormat/>
    <w:uiPriority w:val="99"/>
    <w:rPr>
      <w:kern w:val="0"/>
      <w:sz w:val="2"/>
      <w:szCs w:val="20"/>
    </w:rPr>
  </w:style>
  <w:style w:type="paragraph" w:styleId="30">
    <w:name w:val="footer"/>
    <w:basedOn w:val="1"/>
    <w:link w:val="75"/>
    <w:qFormat/>
    <w:uiPriority w:val="99"/>
    <w:pPr>
      <w:tabs>
        <w:tab w:val="center" w:pos="4153"/>
        <w:tab w:val="right" w:pos="8306"/>
      </w:tabs>
      <w:snapToGrid w:val="0"/>
      <w:jc w:val="left"/>
    </w:pPr>
    <w:rPr>
      <w:sz w:val="18"/>
      <w:szCs w:val="20"/>
    </w:rPr>
  </w:style>
  <w:style w:type="paragraph" w:styleId="31">
    <w:name w:val="header"/>
    <w:basedOn w:val="1"/>
    <w:link w:val="76"/>
    <w:qFormat/>
    <w:uiPriority w:val="99"/>
    <w:pPr>
      <w:pBdr>
        <w:bottom w:val="single" w:color="auto" w:sz="6" w:space="1"/>
      </w:pBdr>
      <w:tabs>
        <w:tab w:val="center" w:pos="4153"/>
        <w:tab w:val="right" w:pos="8306"/>
      </w:tabs>
      <w:snapToGrid w:val="0"/>
      <w:jc w:val="center"/>
    </w:pPr>
    <w:rPr>
      <w:sz w:val="18"/>
      <w:szCs w:val="20"/>
    </w:rPr>
  </w:style>
  <w:style w:type="paragraph" w:styleId="32">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3">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4">
    <w:name w:val="Subtitle"/>
    <w:basedOn w:val="1"/>
    <w:next w:val="1"/>
    <w:link w:val="77"/>
    <w:qFormat/>
    <w:uiPriority w:val="99"/>
    <w:pPr>
      <w:spacing w:before="240" w:after="60" w:line="312" w:lineRule="auto"/>
      <w:jc w:val="center"/>
      <w:outlineLvl w:val="1"/>
    </w:pPr>
    <w:rPr>
      <w:rFonts w:ascii="Cambria" w:hAnsi="Cambria"/>
      <w:b/>
      <w:kern w:val="28"/>
      <w:sz w:val="32"/>
      <w:szCs w:val="20"/>
    </w:rPr>
  </w:style>
  <w:style w:type="paragraph" w:styleId="35">
    <w:name w:val="List"/>
    <w:basedOn w:val="1"/>
    <w:qFormat/>
    <w:locked/>
    <w:uiPriority w:val="0"/>
    <w:pPr>
      <w:ind w:left="420" w:hanging="420"/>
    </w:pPr>
    <w:rPr>
      <w:rFonts w:ascii="Arial" w:hAnsi="Arial" w:eastAsia="楷体_GB2312"/>
      <w:sz w:val="28"/>
    </w:rPr>
  </w:style>
  <w:style w:type="paragraph" w:styleId="36">
    <w:name w:val="footnote text"/>
    <w:basedOn w:val="1"/>
    <w:link w:val="78"/>
    <w:semiHidden/>
    <w:qFormat/>
    <w:uiPriority w:val="99"/>
    <w:rPr>
      <w:kern w:val="0"/>
      <w:sz w:val="18"/>
      <w:szCs w:val="20"/>
    </w:rPr>
  </w:style>
  <w:style w:type="paragraph" w:styleId="37">
    <w:name w:val="toc 6"/>
    <w:basedOn w:val="1"/>
    <w:next w:val="1"/>
    <w:semiHidden/>
    <w:qFormat/>
    <w:uiPriority w:val="99"/>
    <w:pPr>
      <w:ind w:left="2100" w:leftChars="1000"/>
    </w:pPr>
    <w:rPr>
      <w:rFonts w:ascii="Calibri" w:hAnsi="Calibri" w:cs="Calibri"/>
    </w:rPr>
  </w:style>
  <w:style w:type="paragraph" w:styleId="38">
    <w:name w:val="Body Text Indent 3"/>
    <w:basedOn w:val="1"/>
    <w:link w:val="79"/>
    <w:qFormat/>
    <w:uiPriority w:val="99"/>
    <w:pPr>
      <w:spacing w:after="120"/>
      <w:ind w:left="420" w:leftChars="200"/>
    </w:pPr>
    <w:rPr>
      <w:kern w:val="0"/>
      <w:sz w:val="16"/>
      <w:szCs w:val="20"/>
    </w:rPr>
  </w:style>
  <w:style w:type="paragraph" w:styleId="39">
    <w:name w:val="table of figures"/>
    <w:basedOn w:val="1"/>
    <w:next w:val="1"/>
    <w:semiHidden/>
    <w:qFormat/>
    <w:uiPriority w:val="99"/>
    <w:pPr>
      <w:ind w:left="200" w:leftChars="200" w:hanging="200" w:hangingChars="200"/>
    </w:pPr>
  </w:style>
  <w:style w:type="paragraph" w:styleId="40">
    <w:name w:val="toc 2"/>
    <w:basedOn w:val="1"/>
    <w:next w:val="1"/>
    <w:semiHidden/>
    <w:qFormat/>
    <w:uiPriority w:val="99"/>
    <w:pPr>
      <w:ind w:left="420" w:leftChars="200"/>
    </w:pPr>
    <w:rPr>
      <w:rFonts w:ascii="宋体" w:cs="宋体"/>
      <w:b/>
      <w:bCs/>
      <w:sz w:val="28"/>
      <w:szCs w:val="28"/>
    </w:rPr>
  </w:style>
  <w:style w:type="paragraph" w:styleId="41">
    <w:name w:val="toc 9"/>
    <w:basedOn w:val="1"/>
    <w:next w:val="1"/>
    <w:semiHidden/>
    <w:qFormat/>
    <w:uiPriority w:val="99"/>
    <w:pPr>
      <w:ind w:left="3360" w:leftChars="1600"/>
    </w:pPr>
    <w:rPr>
      <w:rFonts w:ascii="Calibri" w:hAnsi="Calibri" w:cs="Calibri"/>
    </w:rPr>
  </w:style>
  <w:style w:type="paragraph" w:styleId="42">
    <w:name w:val="Body Text 2"/>
    <w:basedOn w:val="1"/>
    <w:link w:val="80"/>
    <w:qFormat/>
    <w:uiPriority w:val="99"/>
    <w:pPr>
      <w:spacing w:line="440" w:lineRule="exact"/>
    </w:pPr>
    <w:rPr>
      <w:kern w:val="0"/>
      <w:szCs w:val="20"/>
    </w:rPr>
  </w:style>
  <w:style w:type="paragraph" w:styleId="43">
    <w:name w:val="Normal (Web)"/>
    <w:basedOn w:val="1"/>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4">
    <w:name w:val="Title"/>
    <w:basedOn w:val="1"/>
    <w:next w:val="1"/>
    <w:link w:val="81"/>
    <w:qFormat/>
    <w:uiPriority w:val="99"/>
    <w:pPr>
      <w:spacing w:before="240" w:after="60"/>
      <w:jc w:val="center"/>
      <w:outlineLvl w:val="0"/>
    </w:pPr>
    <w:rPr>
      <w:rFonts w:ascii="Cambria" w:hAnsi="Cambria"/>
      <w:b/>
      <w:sz w:val="32"/>
      <w:szCs w:val="20"/>
    </w:rPr>
  </w:style>
  <w:style w:type="paragraph" w:styleId="45">
    <w:name w:val="annotation subject"/>
    <w:basedOn w:val="18"/>
    <w:next w:val="18"/>
    <w:link w:val="66"/>
    <w:semiHidden/>
    <w:qFormat/>
    <w:uiPriority w:val="99"/>
    <w:rPr>
      <w:rFonts w:ascii="宋体"/>
      <w:b/>
      <w:sz w:val="28"/>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99"/>
    <w:rPr>
      <w:rFonts w:cs="Times New Roman"/>
      <w:b/>
    </w:rPr>
  </w:style>
  <w:style w:type="character" w:styleId="50">
    <w:name w:val="page number"/>
    <w:qFormat/>
    <w:uiPriority w:val="99"/>
    <w:rPr>
      <w:rFonts w:cs="Times New Roman"/>
    </w:rPr>
  </w:style>
  <w:style w:type="character" w:styleId="51">
    <w:name w:val="FollowedHyperlink"/>
    <w:qFormat/>
    <w:uiPriority w:val="99"/>
    <w:rPr>
      <w:rFonts w:cs="Times New Roman"/>
      <w:color w:val="800080"/>
      <w:u w:val="single"/>
    </w:rPr>
  </w:style>
  <w:style w:type="character" w:styleId="52">
    <w:name w:val="Emphasis"/>
    <w:qFormat/>
    <w:uiPriority w:val="99"/>
    <w:rPr>
      <w:rFonts w:cs="Times New Roman"/>
      <w:color w:val="auto"/>
    </w:rPr>
  </w:style>
  <w:style w:type="character" w:styleId="53">
    <w:name w:val="Hyperlink"/>
    <w:qFormat/>
    <w:uiPriority w:val="99"/>
    <w:rPr>
      <w:rFonts w:cs="Times New Roman"/>
      <w:color w:val="0000FF"/>
      <w:u w:val="single"/>
    </w:rPr>
  </w:style>
  <w:style w:type="character" w:styleId="54">
    <w:name w:val="annotation reference"/>
    <w:semiHidden/>
    <w:qFormat/>
    <w:uiPriority w:val="99"/>
    <w:rPr>
      <w:rFonts w:cs="Times New Roman"/>
      <w:sz w:val="21"/>
    </w:rPr>
  </w:style>
  <w:style w:type="character" w:styleId="55">
    <w:name w:val="footnote reference"/>
    <w:semiHidden/>
    <w:qFormat/>
    <w:uiPriority w:val="99"/>
    <w:rPr>
      <w:rFonts w:cs="Times New Roman"/>
      <w:vertAlign w:val="superscript"/>
    </w:rPr>
  </w:style>
  <w:style w:type="character" w:customStyle="1" w:styleId="56">
    <w:name w:val="标题 1 Char"/>
    <w:link w:val="5"/>
    <w:qFormat/>
    <w:locked/>
    <w:uiPriority w:val="99"/>
    <w:rPr>
      <w:rFonts w:eastAsia="宋体" w:cs="Times New Roman"/>
      <w:b/>
      <w:kern w:val="44"/>
      <w:sz w:val="44"/>
      <w:lang w:val="en-US" w:eastAsia="zh-CN"/>
    </w:rPr>
  </w:style>
  <w:style w:type="character" w:customStyle="1" w:styleId="57">
    <w:name w:val="标题 2 Char"/>
    <w:link w:val="6"/>
    <w:qFormat/>
    <w:locked/>
    <w:uiPriority w:val="99"/>
    <w:rPr>
      <w:rFonts w:ascii="Arial" w:hAnsi="Arial" w:eastAsia="黑体" w:cs="Times New Roman"/>
      <w:b/>
      <w:kern w:val="2"/>
      <w:sz w:val="32"/>
      <w:lang w:val="en-US" w:eastAsia="zh-CN"/>
    </w:rPr>
  </w:style>
  <w:style w:type="character" w:customStyle="1" w:styleId="58">
    <w:name w:val="标题 3 Char"/>
    <w:link w:val="7"/>
    <w:qFormat/>
    <w:locked/>
    <w:uiPriority w:val="99"/>
    <w:rPr>
      <w:rFonts w:eastAsia="宋体" w:cs="Times New Roman"/>
      <w:b/>
      <w:kern w:val="2"/>
      <w:sz w:val="32"/>
      <w:lang w:val="en-US" w:eastAsia="zh-CN"/>
    </w:rPr>
  </w:style>
  <w:style w:type="character" w:customStyle="1" w:styleId="59">
    <w:name w:val="标题 4 Char"/>
    <w:link w:val="8"/>
    <w:qFormat/>
    <w:locked/>
    <w:uiPriority w:val="99"/>
    <w:rPr>
      <w:rFonts w:ascii="Cambria" w:hAnsi="Cambria" w:eastAsia="宋体" w:cs="Times New Roman"/>
      <w:b/>
      <w:kern w:val="2"/>
      <w:sz w:val="28"/>
      <w:lang w:val="en-US" w:eastAsia="zh-CN"/>
    </w:rPr>
  </w:style>
  <w:style w:type="character" w:customStyle="1" w:styleId="60">
    <w:name w:val="标题 5 Char"/>
    <w:link w:val="9"/>
    <w:qFormat/>
    <w:locked/>
    <w:uiPriority w:val="99"/>
    <w:rPr>
      <w:rFonts w:ascii="Calibri" w:hAnsi="Calibri" w:eastAsia="宋体" w:cs="Times New Roman"/>
      <w:b/>
      <w:kern w:val="2"/>
      <w:sz w:val="28"/>
      <w:lang w:val="en-US" w:eastAsia="zh-CN"/>
    </w:rPr>
  </w:style>
  <w:style w:type="character" w:customStyle="1" w:styleId="61">
    <w:name w:val="标题 6 Char"/>
    <w:link w:val="10"/>
    <w:qFormat/>
    <w:locked/>
    <w:uiPriority w:val="99"/>
    <w:rPr>
      <w:rFonts w:ascii="Cambria" w:hAnsi="Cambria" w:eastAsia="宋体" w:cs="Times New Roman"/>
      <w:b/>
      <w:kern w:val="2"/>
      <w:sz w:val="24"/>
      <w:lang w:val="en-US" w:eastAsia="zh-CN"/>
    </w:rPr>
  </w:style>
  <w:style w:type="character" w:customStyle="1" w:styleId="62">
    <w:name w:val="标题 7 Char"/>
    <w:link w:val="11"/>
    <w:qFormat/>
    <w:locked/>
    <w:uiPriority w:val="99"/>
    <w:rPr>
      <w:rFonts w:ascii="Calibri" w:hAnsi="Calibri" w:eastAsia="宋体" w:cs="Times New Roman"/>
      <w:b/>
      <w:kern w:val="2"/>
      <w:sz w:val="24"/>
      <w:lang w:val="en-US" w:eastAsia="zh-CN"/>
    </w:rPr>
  </w:style>
  <w:style w:type="character" w:customStyle="1" w:styleId="63">
    <w:name w:val="标题 8 Char"/>
    <w:link w:val="12"/>
    <w:qFormat/>
    <w:locked/>
    <w:uiPriority w:val="99"/>
    <w:rPr>
      <w:rFonts w:ascii="Cambria" w:hAnsi="Cambria" w:eastAsia="宋体" w:cs="Times New Roman"/>
      <w:kern w:val="2"/>
      <w:sz w:val="24"/>
      <w:lang w:val="en-US" w:eastAsia="zh-CN"/>
    </w:rPr>
  </w:style>
  <w:style w:type="character" w:customStyle="1" w:styleId="64">
    <w:name w:val="标题 9 Char"/>
    <w:link w:val="13"/>
    <w:qFormat/>
    <w:locked/>
    <w:uiPriority w:val="99"/>
    <w:rPr>
      <w:rFonts w:ascii="Cambria" w:hAnsi="Cambria" w:eastAsia="宋体" w:cs="Times New Roman"/>
      <w:kern w:val="2"/>
      <w:sz w:val="21"/>
      <w:lang w:val="en-US" w:eastAsia="zh-CN"/>
    </w:rPr>
  </w:style>
  <w:style w:type="character" w:customStyle="1" w:styleId="65">
    <w:name w:val="批注文字 Char"/>
    <w:link w:val="18"/>
    <w:qFormat/>
    <w:locked/>
    <w:uiPriority w:val="99"/>
    <w:rPr>
      <w:rFonts w:cs="Times New Roman"/>
      <w:kern w:val="2"/>
      <w:sz w:val="22"/>
    </w:rPr>
  </w:style>
  <w:style w:type="character" w:customStyle="1" w:styleId="66">
    <w:name w:val="批注主题 Char"/>
    <w:link w:val="45"/>
    <w:qFormat/>
    <w:locked/>
    <w:uiPriority w:val="99"/>
    <w:rPr>
      <w:rFonts w:ascii="宋体" w:cs="Times New Roman"/>
      <w:b/>
      <w:kern w:val="2"/>
      <w:sz w:val="28"/>
    </w:rPr>
  </w:style>
  <w:style w:type="character" w:customStyle="1" w:styleId="67">
    <w:name w:val="文档结构图 Char"/>
    <w:link w:val="17"/>
    <w:qFormat/>
    <w:locked/>
    <w:uiPriority w:val="99"/>
    <w:rPr>
      <w:rFonts w:cs="Times New Roman"/>
      <w:sz w:val="24"/>
      <w:shd w:val="clear" w:color="auto" w:fill="000080"/>
    </w:rPr>
  </w:style>
  <w:style w:type="character" w:customStyle="1" w:styleId="68">
    <w:name w:val="正文文本 3 Char"/>
    <w:link w:val="19"/>
    <w:semiHidden/>
    <w:qFormat/>
    <w:locked/>
    <w:uiPriority w:val="99"/>
    <w:rPr>
      <w:rFonts w:cs="Times New Roman"/>
      <w:sz w:val="16"/>
    </w:rPr>
  </w:style>
  <w:style w:type="character" w:customStyle="1" w:styleId="69">
    <w:name w:val="正文文本 Char"/>
    <w:link w:val="20"/>
    <w:qFormat/>
    <w:locked/>
    <w:uiPriority w:val="99"/>
    <w:rPr>
      <w:rFonts w:eastAsia="宋体" w:cs="Times New Roman"/>
      <w:b/>
      <w:kern w:val="2"/>
      <w:sz w:val="44"/>
      <w:lang w:val="en-US" w:eastAsia="zh-CN"/>
    </w:rPr>
  </w:style>
  <w:style w:type="character" w:customStyle="1" w:styleId="70">
    <w:name w:val="正文文本缩进 Char"/>
    <w:link w:val="3"/>
    <w:semiHidden/>
    <w:qFormat/>
    <w:locked/>
    <w:uiPriority w:val="99"/>
    <w:rPr>
      <w:rFonts w:cs="Times New Roman"/>
      <w:sz w:val="21"/>
    </w:rPr>
  </w:style>
  <w:style w:type="character" w:customStyle="1" w:styleId="71">
    <w:name w:val="纯文本 Char"/>
    <w:link w:val="25"/>
    <w:semiHidden/>
    <w:qFormat/>
    <w:locked/>
    <w:uiPriority w:val="99"/>
    <w:rPr>
      <w:rFonts w:ascii="宋体" w:hAnsi="Courier New" w:cs="Times New Roman"/>
      <w:sz w:val="21"/>
    </w:rPr>
  </w:style>
  <w:style w:type="character" w:customStyle="1" w:styleId="72">
    <w:name w:val="日期 Char2"/>
    <w:link w:val="27"/>
    <w:qFormat/>
    <w:locked/>
    <w:uiPriority w:val="99"/>
    <w:rPr>
      <w:rFonts w:ascii="仿宋_GB2312" w:eastAsia="仿宋_GB2312" w:cs="Times New Roman"/>
      <w:kern w:val="2"/>
      <w:sz w:val="30"/>
      <w:lang w:val="en-US" w:eastAsia="zh-CN"/>
    </w:rPr>
  </w:style>
  <w:style w:type="character" w:customStyle="1" w:styleId="73">
    <w:name w:val="正文文本缩进 2 Char"/>
    <w:link w:val="28"/>
    <w:semiHidden/>
    <w:qFormat/>
    <w:locked/>
    <w:uiPriority w:val="99"/>
    <w:rPr>
      <w:rFonts w:cs="Times New Roman"/>
      <w:sz w:val="21"/>
    </w:rPr>
  </w:style>
  <w:style w:type="character" w:customStyle="1" w:styleId="74">
    <w:name w:val="批注框文本 Char"/>
    <w:link w:val="29"/>
    <w:semiHidden/>
    <w:qFormat/>
    <w:locked/>
    <w:uiPriority w:val="99"/>
    <w:rPr>
      <w:rFonts w:cs="Times New Roman"/>
      <w:sz w:val="2"/>
    </w:rPr>
  </w:style>
  <w:style w:type="character" w:customStyle="1" w:styleId="75">
    <w:name w:val="页脚 Char"/>
    <w:link w:val="30"/>
    <w:qFormat/>
    <w:locked/>
    <w:uiPriority w:val="99"/>
    <w:rPr>
      <w:rFonts w:eastAsia="宋体" w:cs="Times New Roman"/>
      <w:kern w:val="2"/>
      <w:sz w:val="18"/>
      <w:lang w:val="en-US" w:eastAsia="zh-CN"/>
    </w:rPr>
  </w:style>
  <w:style w:type="character" w:customStyle="1" w:styleId="76">
    <w:name w:val="页眉 Char"/>
    <w:link w:val="31"/>
    <w:qFormat/>
    <w:locked/>
    <w:uiPriority w:val="99"/>
    <w:rPr>
      <w:rFonts w:eastAsia="宋体" w:cs="Times New Roman"/>
      <w:kern w:val="2"/>
      <w:sz w:val="18"/>
      <w:lang w:val="en-US" w:eastAsia="zh-CN"/>
    </w:rPr>
  </w:style>
  <w:style w:type="character" w:customStyle="1" w:styleId="77">
    <w:name w:val="副标题 Char"/>
    <w:link w:val="34"/>
    <w:qFormat/>
    <w:locked/>
    <w:uiPriority w:val="99"/>
    <w:rPr>
      <w:rFonts w:ascii="Cambria" w:hAnsi="Cambria" w:cs="Times New Roman"/>
      <w:b/>
      <w:kern w:val="28"/>
      <w:sz w:val="32"/>
    </w:rPr>
  </w:style>
  <w:style w:type="character" w:customStyle="1" w:styleId="78">
    <w:name w:val="脚注文本 Char"/>
    <w:link w:val="36"/>
    <w:semiHidden/>
    <w:qFormat/>
    <w:locked/>
    <w:uiPriority w:val="99"/>
    <w:rPr>
      <w:rFonts w:cs="Times New Roman"/>
      <w:sz w:val="18"/>
    </w:rPr>
  </w:style>
  <w:style w:type="character" w:customStyle="1" w:styleId="79">
    <w:name w:val="正文文本缩进 3 Char"/>
    <w:link w:val="38"/>
    <w:semiHidden/>
    <w:qFormat/>
    <w:locked/>
    <w:uiPriority w:val="99"/>
    <w:rPr>
      <w:rFonts w:cs="Times New Roman"/>
      <w:sz w:val="16"/>
    </w:rPr>
  </w:style>
  <w:style w:type="character" w:customStyle="1" w:styleId="80">
    <w:name w:val="正文文本 2 Char"/>
    <w:link w:val="42"/>
    <w:semiHidden/>
    <w:qFormat/>
    <w:locked/>
    <w:uiPriority w:val="99"/>
    <w:rPr>
      <w:rFonts w:cs="Times New Roman"/>
      <w:sz w:val="21"/>
    </w:rPr>
  </w:style>
  <w:style w:type="character" w:customStyle="1" w:styleId="81">
    <w:name w:val="标题 Char"/>
    <w:link w:val="44"/>
    <w:qFormat/>
    <w:locked/>
    <w:uiPriority w:val="99"/>
    <w:rPr>
      <w:rFonts w:ascii="Cambria" w:hAnsi="Cambria" w:cs="Times New Roman"/>
      <w:b/>
      <w:kern w:val="2"/>
      <w:sz w:val="32"/>
    </w:rPr>
  </w:style>
  <w:style w:type="character" w:customStyle="1" w:styleId="82">
    <w:name w:val="批注文字 Char Char"/>
    <w:qFormat/>
    <w:uiPriority w:val="99"/>
    <w:rPr>
      <w:rFonts w:ascii="宋体" w:hAnsi="Times New Roman" w:eastAsia="宋体"/>
      <w:sz w:val="20"/>
    </w:rPr>
  </w:style>
  <w:style w:type="character" w:customStyle="1" w:styleId="83">
    <w:name w:val="标题 1 Char Char"/>
    <w:qFormat/>
    <w:locked/>
    <w:uiPriority w:val="99"/>
    <w:rPr>
      <w:rFonts w:eastAsia="宋体"/>
      <w:b/>
      <w:kern w:val="44"/>
      <w:sz w:val="44"/>
      <w:lang w:val="en-US" w:eastAsia="zh-CN"/>
    </w:rPr>
  </w:style>
  <w:style w:type="character" w:customStyle="1" w:styleId="84">
    <w:name w:val="Char Char"/>
    <w:qFormat/>
    <w:uiPriority w:val="99"/>
    <w:rPr>
      <w:rFonts w:ascii="Arial" w:hAnsi="Arial" w:eastAsia="黑体"/>
      <w:b/>
      <w:kern w:val="2"/>
      <w:sz w:val="32"/>
      <w:lang w:val="en-US" w:eastAsia="zh-CN"/>
    </w:rPr>
  </w:style>
  <w:style w:type="character" w:customStyle="1" w:styleId="85">
    <w:name w:val="明显参考1"/>
    <w:qFormat/>
    <w:uiPriority w:val="99"/>
    <w:rPr>
      <w:b/>
      <w:smallCaps/>
      <w:color w:val="auto"/>
      <w:spacing w:val="5"/>
      <w:u w:val="single"/>
    </w:rPr>
  </w:style>
  <w:style w:type="character" w:customStyle="1" w:styleId="86">
    <w:name w:val="明显强调1"/>
    <w:qFormat/>
    <w:uiPriority w:val="99"/>
    <w:rPr>
      <w:b/>
      <w:i/>
      <w:color w:val="4F81BD"/>
    </w:rPr>
  </w:style>
  <w:style w:type="character" w:customStyle="1" w:styleId="87">
    <w:name w:val="文档结构图 Char1"/>
    <w:qFormat/>
    <w:uiPriority w:val="99"/>
    <w:rPr>
      <w:rFonts w:ascii="宋体"/>
      <w:kern w:val="2"/>
      <w:sz w:val="18"/>
    </w:rPr>
  </w:style>
  <w:style w:type="character" w:customStyle="1" w:styleId="88">
    <w:name w:val="日期 Char"/>
    <w:qFormat/>
    <w:uiPriority w:val="99"/>
    <w:rPr>
      <w:rFonts w:ascii="仿宋_GB2312" w:eastAsia="仿宋_GB2312"/>
      <w:kern w:val="2"/>
      <w:sz w:val="30"/>
      <w:lang w:val="en-US" w:eastAsia="zh-CN"/>
    </w:rPr>
  </w:style>
  <w:style w:type="character" w:customStyle="1" w:styleId="89">
    <w:name w:val="textcontents"/>
    <w:qFormat/>
    <w:uiPriority w:val="99"/>
  </w:style>
  <w:style w:type="character" w:customStyle="1" w:styleId="90">
    <w:name w:val="引用 Char"/>
    <w:link w:val="91"/>
    <w:qFormat/>
    <w:locked/>
    <w:uiPriority w:val="99"/>
    <w:rPr>
      <w:i/>
      <w:color w:val="000000"/>
      <w:kern w:val="2"/>
      <w:sz w:val="22"/>
    </w:rPr>
  </w:style>
  <w:style w:type="paragraph" w:customStyle="1" w:styleId="91">
    <w:name w:val="引用1"/>
    <w:basedOn w:val="1"/>
    <w:next w:val="1"/>
    <w:link w:val="90"/>
    <w:qFormat/>
    <w:uiPriority w:val="99"/>
    <w:rPr>
      <w:i/>
      <w:color w:val="000000"/>
      <w:sz w:val="22"/>
      <w:szCs w:val="20"/>
    </w:rPr>
  </w:style>
  <w:style w:type="character" w:customStyle="1" w:styleId="92">
    <w:name w:val="日期 Char1"/>
    <w:qFormat/>
    <w:uiPriority w:val="99"/>
    <w:rPr>
      <w:kern w:val="2"/>
      <w:sz w:val="22"/>
    </w:rPr>
  </w:style>
  <w:style w:type="character" w:customStyle="1" w:styleId="93">
    <w:name w:val="不明显参考1"/>
    <w:qFormat/>
    <w:uiPriority w:val="99"/>
    <w:rPr>
      <w:smallCaps/>
      <w:color w:val="auto"/>
      <w:u w:val="single"/>
    </w:rPr>
  </w:style>
  <w:style w:type="character" w:customStyle="1" w:styleId="94">
    <w:name w:val="批注框文本 Char1"/>
    <w:qFormat/>
    <w:uiPriority w:val="99"/>
    <w:rPr>
      <w:kern w:val="2"/>
      <w:sz w:val="18"/>
    </w:rPr>
  </w:style>
  <w:style w:type="character" w:customStyle="1" w:styleId="95">
    <w:name w:val="不明显强调1"/>
    <w:qFormat/>
    <w:uiPriority w:val="99"/>
    <w:rPr>
      <w:i/>
      <w:color w:val="808080"/>
    </w:rPr>
  </w:style>
  <w:style w:type="character" w:customStyle="1" w:styleId="96">
    <w:name w:val="标题4 Char Char"/>
    <w:link w:val="97"/>
    <w:qFormat/>
    <w:locked/>
    <w:uiPriority w:val="99"/>
    <w:rPr>
      <w:rFonts w:ascii="Arial" w:hAnsi="Arial"/>
      <w:b/>
      <w:sz w:val="32"/>
    </w:rPr>
  </w:style>
  <w:style w:type="paragraph" w:customStyle="1" w:styleId="97">
    <w:name w:val="标题4"/>
    <w:basedOn w:val="6"/>
    <w:next w:val="22"/>
    <w:link w:val="96"/>
    <w:qFormat/>
    <w:uiPriority w:val="99"/>
    <w:pPr>
      <w:spacing w:line="413" w:lineRule="auto"/>
    </w:pPr>
    <w:rPr>
      <w:rFonts w:eastAsia="宋体"/>
      <w:kern w:val="0"/>
    </w:rPr>
  </w:style>
  <w:style w:type="character" w:customStyle="1" w:styleId="98">
    <w:name w:val="书籍标题1"/>
    <w:qFormat/>
    <w:uiPriority w:val="99"/>
    <w:rPr>
      <w:b/>
      <w:smallCaps/>
      <w:spacing w:val="5"/>
    </w:rPr>
  </w:style>
  <w:style w:type="character" w:customStyle="1" w:styleId="99">
    <w:name w:val="bigfont"/>
    <w:qFormat/>
    <w:uiPriority w:val="99"/>
  </w:style>
  <w:style w:type="character" w:customStyle="1" w:styleId="100">
    <w:name w:val="news_title1"/>
    <w:qFormat/>
    <w:uiPriority w:val="99"/>
    <w:rPr>
      <w:rFonts w:ascii="宋体" w:hAnsi="宋体" w:eastAsia="宋体"/>
      <w:b/>
      <w:color w:val="000000"/>
      <w:sz w:val="36"/>
      <w:u w:val="none"/>
    </w:rPr>
  </w:style>
  <w:style w:type="character" w:customStyle="1" w:styleId="101">
    <w:name w:val="标题5 Char Char"/>
    <w:link w:val="102"/>
    <w:qFormat/>
    <w:locked/>
    <w:uiPriority w:val="99"/>
    <w:rPr>
      <w:rFonts w:ascii="Arial" w:hAnsi="Arial"/>
      <w:b/>
      <w:sz w:val="32"/>
    </w:rPr>
  </w:style>
  <w:style w:type="paragraph" w:customStyle="1" w:styleId="102">
    <w:name w:val="标题5"/>
    <w:basedOn w:val="7"/>
    <w:link w:val="101"/>
    <w:qFormat/>
    <w:uiPriority w:val="99"/>
    <w:pPr>
      <w:spacing w:line="413" w:lineRule="auto"/>
    </w:pPr>
    <w:rPr>
      <w:rFonts w:ascii="Arial" w:hAnsi="Arial"/>
      <w:kern w:val="0"/>
    </w:rPr>
  </w:style>
  <w:style w:type="character" w:customStyle="1" w:styleId="103">
    <w:name w:val="font161"/>
    <w:qFormat/>
    <w:uiPriority w:val="99"/>
    <w:rPr>
      <w:b/>
      <w:sz w:val="32"/>
    </w:rPr>
  </w:style>
  <w:style w:type="character" w:customStyle="1" w:styleId="104">
    <w:name w:val="标题 2 Char Char"/>
    <w:qFormat/>
    <w:locked/>
    <w:uiPriority w:val="99"/>
    <w:rPr>
      <w:rFonts w:ascii="Arial" w:hAnsi="Arial" w:eastAsia="黑体"/>
      <w:b/>
      <w:kern w:val="2"/>
      <w:sz w:val="32"/>
      <w:lang w:val="en-US" w:eastAsia="zh-CN"/>
    </w:rPr>
  </w:style>
  <w:style w:type="character" w:customStyle="1" w:styleId="105">
    <w:name w:val="Char Char1"/>
    <w:qFormat/>
    <w:uiPriority w:val="99"/>
    <w:rPr>
      <w:rFonts w:ascii="宋体" w:hAnsi="Times New Roman"/>
      <w:sz w:val="28"/>
    </w:rPr>
  </w:style>
  <w:style w:type="character" w:customStyle="1" w:styleId="106">
    <w:name w:val="明显引用 Char"/>
    <w:link w:val="107"/>
    <w:qFormat/>
    <w:locked/>
    <w:uiPriority w:val="99"/>
    <w:rPr>
      <w:b/>
      <w:i/>
      <w:color w:val="4F81BD"/>
      <w:kern w:val="2"/>
      <w:sz w:val="22"/>
    </w:rPr>
  </w:style>
  <w:style w:type="paragraph" w:customStyle="1" w:styleId="107">
    <w:name w:val="明显引用1"/>
    <w:basedOn w:val="1"/>
    <w:next w:val="1"/>
    <w:link w:val="106"/>
    <w:qFormat/>
    <w:uiPriority w:val="99"/>
    <w:pPr>
      <w:pBdr>
        <w:bottom w:val="single" w:color="4F81BD" w:sz="4" w:space="4"/>
      </w:pBdr>
      <w:spacing w:before="200" w:after="280"/>
      <w:ind w:left="936" w:right="936"/>
    </w:pPr>
    <w:rPr>
      <w:b/>
      <w:i/>
      <w:color w:val="4F81BD"/>
      <w:sz w:val="22"/>
      <w:szCs w:val="20"/>
    </w:rPr>
  </w:style>
  <w:style w:type="character" w:customStyle="1" w:styleId="108">
    <w:name w:val="批注主题 Char1"/>
    <w:qFormat/>
    <w:uiPriority w:val="99"/>
    <w:rPr>
      <w:b/>
      <w:kern w:val="2"/>
      <w:sz w:val="22"/>
    </w:rPr>
  </w:style>
  <w:style w:type="character" w:customStyle="1" w:styleId="109">
    <w:name w:val="正文文本 Char1"/>
    <w:qFormat/>
    <w:uiPriority w:val="99"/>
    <w:rPr>
      <w:kern w:val="2"/>
      <w:sz w:val="22"/>
    </w:rPr>
  </w:style>
  <w:style w:type="paragraph" w:customStyle="1" w:styleId="110">
    <w:name w:val="默认段落字体 Para Char Char Char Char"/>
    <w:basedOn w:val="1"/>
    <w:qFormat/>
    <w:uiPriority w:val="99"/>
  </w:style>
  <w:style w:type="paragraph" w:customStyle="1" w:styleId="111">
    <w:name w:val="Char Char Char Char Char Char Char Char Char Char Char Char Char"/>
    <w:basedOn w:val="1"/>
    <w:qFormat/>
    <w:uiPriority w:val="99"/>
  </w:style>
  <w:style w:type="paragraph" w:customStyle="1" w:styleId="112">
    <w:name w:val="样式 标题 3 + (中文) 黑体 小四 非加粗 段前: 7.8 磅 段后: 0 磅 行距: 固定值 20 磅"/>
    <w:basedOn w:val="7"/>
    <w:qFormat/>
    <w:uiPriority w:val="99"/>
    <w:pPr>
      <w:spacing w:before="0" w:after="0" w:line="400" w:lineRule="exact"/>
    </w:pPr>
    <w:rPr>
      <w:rFonts w:eastAsia="黑体"/>
      <w:b w:val="0"/>
      <w:sz w:val="24"/>
      <w:szCs w:val="24"/>
    </w:rPr>
  </w:style>
  <w:style w:type="paragraph" w:customStyle="1" w:styleId="113">
    <w:name w:val="表格文字"/>
    <w:basedOn w:val="1"/>
    <w:qFormat/>
    <w:uiPriority w:val="99"/>
    <w:pPr>
      <w:adjustRightInd w:val="0"/>
      <w:spacing w:line="420" w:lineRule="atLeast"/>
      <w:jc w:val="left"/>
      <w:textAlignment w:val="baseline"/>
    </w:pPr>
    <w:rPr>
      <w:kern w:val="0"/>
    </w:rPr>
  </w:style>
  <w:style w:type="paragraph" w:customStyle="1" w:styleId="114">
    <w:name w:val="修订1"/>
    <w:qFormat/>
    <w:uiPriority w:val="99"/>
    <w:rPr>
      <w:rFonts w:ascii="Times New Roman" w:hAnsi="Times New Roman" w:eastAsia="宋体" w:cs="Times New Roman"/>
      <w:kern w:val="2"/>
      <w:sz w:val="21"/>
      <w:szCs w:val="21"/>
      <w:lang w:val="en-US" w:eastAsia="zh-CN" w:bidi="ar-SA"/>
    </w:rPr>
  </w:style>
  <w:style w:type="paragraph" w:customStyle="1" w:styleId="115">
    <w:name w:val="Char"/>
    <w:basedOn w:val="1"/>
    <w:next w:val="1"/>
    <w:qFormat/>
    <w:uiPriority w:val="99"/>
    <w:pPr>
      <w:widowControl/>
      <w:spacing w:line="360" w:lineRule="auto"/>
      <w:jc w:val="left"/>
    </w:pPr>
    <w:rPr>
      <w:kern w:val="0"/>
      <w:lang w:eastAsia="en-US"/>
    </w:rPr>
  </w:style>
  <w:style w:type="paragraph" w:customStyle="1" w:styleId="116">
    <w:name w:val="样式2"/>
    <w:basedOn w:val="7"/>
    <w:qFormat/>
    <w:uiPriority w:val="99"/>
    <w:pPr>
      <w:spacing w:line="413" w:lineRule="auto"/>
    </w:pPr>
  </w:style>
  <w:style w:type="paragraph" w:customStyle="1" w:styleId="117">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18">
    <w:name w:val="表格"/>
    <w:basedOn w:val="1"/>
    <w:qFormat/>
    <w:uiPriority w:val="99"/>
    <w:pPr>
      <w:jc w:val="center"/>
      <w:textAlignment w:val="center"/>
    </w:pPr>
    <w:rPr>
      <w:rFonts w:ascii="华文细黑" w:hAnsi="华文细黑" w:cs="华文细黑"/>
      <w:kern w:val="0"/>
    </w:rPr>
  </w:style>
  <w:style w:type="paragraph" w:customStyle="1" w:styleId="119">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20">
    <w:name w:val="1"/>
    <w:basedOn w:val="1"/>
    <w:next w:val="1"/>
    <w:qFormat/>
    <w:uiPriority w:val="99"/>
  </w:style>
  <w:style w:type="paragraph" w:customStyle="1" w:styleId="121">
    <w:name w:val="样式1"/>
    <w:basedOn w:val="7"/>
    <w:qFormat/>
    <w:uiPriority w:val="99"/>
    <w:pPr>
      <w:spacing w:line="413" w:lineRule="auto"/>
    </w:pPr>
  </w:style>
  <w:style w:type="paragraph" w:customStyle="1" w:styleId="122">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23">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24">
    <w:name w:val="样式4"/>
    <w:basedOn w:val="7"/>
    <w:qFormat/>
    <w:uiPriority w:val="99"/>
    <w:pPr>
      <w:spacing w:line="413" w:lineRule="auto"/>
    </w:pPr>
  </w:style>
  <w:style w:type="paragraph" w:customStyle="1" w:styleId="125">
    <w:name w:val="TOC 标题1"/>
    <w:basedOn w:val="5"/>
    <w:next w:val="1"/>
    <w:qFormat/>
    <w:uiPriority w:val="99"/>
    <w:pPr>
      <w:spacing w:line="576" w:lineRule="auto"/>
      <w:outlineLvl w:val="9"/>
    </w:pPr>
    <w:rPr>
      <w:rFonts w:ascii="Calibri" w:hAnsi="Calibri" w:cs="Calibri"/>
    </w:rPr>
  </w:style>
  <w:style w:type="paragraph" w:customStyle="1" w:styleId="126">
    <w:name w:val="样式 标题 1 + 黑体 三号 非加粗 居中 段前: 6 磅 段后: 6 磅 行距: 固定值 20 磅"/>
    <w:basedOn w:val="5"/>
    <w:qFormat/>
    <w:uiPriority w:val="99"/>
    <w:pPr>
      <w:spacing w:before="120" w:after="120" w:line="400" w:lineRule="exact"/>
      <w:jc w:val="center"/>
    </w:pPr>
    <w:rPr>
      <w:rFonts w:ascii="黑体" w:hAnsi="黑体" w:eastAsia="黑体" w:cs="黑体"/>
      <w:b w:val="0"/>
      <w:sz w:val="32"/>
      <w:szCs w:val="32"/>
    </w:rPr>
  </w:style>
  <w:style w:type="paragraph" w:customStyle="1" w:styleId="127">
    <w:name w:val="样式 标题 2 + Times New Roman 四号 非加粗 段前: 5 磅 段后: 0 磅 行距: 固定值 20..."/>
    <w:basedOn w:val="6"/>
    <w:qFormat/>
    <w:uiPriority w:val="99"/>
    <w:pPr>
      <w:spacing w:before="100" w:after="0" w:line="400" w:lineRule="exact"/>
    </w:pPr>
    <w:rPr>
      <w:rFonts w:ascii="Times New Roman" w:hAnsi="Times New Roman"/>
      <w:b w:val="0"/>
      <w:kern w:val="0"/>
      <w:sz w:val="28"/>
      <w:szCs w:val="28"/>
    </w:rPr>
  </w:style>
  <w:style w:type="paragraph" w:customStyle="1" w:styleId="128">
    <w:name w:val="Char Char Char Char Char Char Char Char Char Char Char Char Char1"/>
    <w:basedOn w:val="17"/>
    <w:qFormat/>
    <w:uiPriority w:val="99"/>
    <w:rPr>
      <w:rFonts w:ascii="Tahoma" w:hAnsi="Tahoma" w:cs="Tahoma"/>
      <w:shd w:val="clear" w:color="auto" w:fill="auto"/>
    </w:rPr>
  </w:style>
  <w:style w:type="paragraph" w:customStyle="1" w:styleId="129">
    <w:name w:val="列出段落1"/>
    <w:basedOn w:val="1"/>
    <w:qFormat/>
    <w:uiPriority w:val="99"/>
    <w:pPr>
      <w:ind w:firstLine="420" w:firstLineChars="200"/>
    </w:pPr>
    <w:rPr>
      <w:rFonts w:ascii="Calibri" w:hAnsi="Calibri" w:cs="Calibri"/>
    </w:rPr>
  </w:style>
  <w:style w:type="paragraph" w:customStyle="1" w:styleId="130">
    <w:name w:val="Char1"/>
    <w:basedOn w:val="1"/>
    <w:qFormat/>
    <w:uiPriority w:val="99"/>
    <w:rPr>
      <w:rFonts w:ascii="Tahoma" w:hAnsi="Tahoma" w:cs="Tahoma"/>
      <w:sz w:val="24"/>
      <w:szCs w:val="24"/>
    </w:rPr>
  </w:style>
  <w:style w:type="paragraph" w:customStyle="1" w:styleId="131">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32">
    <w:name w:val="样式3"/>
    <w:basedOn w:val="7"/>
    <w:qFormat/>
    <w:uiPriority w:val="99"/>
    <w:pPr>
      <w:spacing w:line="413" w:lineRule="auto"/>
    </w:pPr>
  </w:style>
  <w:style w:type="paragraph" w:customStyle="1" w:styleId="133">
    <w:name w:val="正文1"/>
    <w:qFormat/>
    <w:uiPriority w:val="99"/>
    <w:pPr>
      <w:widowControl w:val="0"/>
      <w:adjustRightInd w:val="0"/>
      <w:spacing w:line="312" w:lineRule="atLeast"/>
      <w:jc w:val="both"/>
      <w:textAlignment w:val="baseline"/>
    </w:pPr>
    <w:rPr>
      <w:rFonts w:ascii="宋体" w:hAnsi="Times New Roman" w:eastAsia="宋体" w:cs="宋体"/>
      <w:sz w:val="24"/>
      <w:szCs w:val="24"/>
      <w:lang w:val="en-US" w:eastAsia="zh-CN" w:bidi="ar-SA"/>
    </w:rPr>
  </w:style>
  <w:style w:type="paragraph" w:customStyle="1" w:styleId="134">
    <w:name w:val="p0"/>
    <w:basedOn w:val="1"/>
    <w:qFormat/>
    <w:uiPriority w:val="99"/>
    <w:pPr>
      <w:widowControl/>
    </w:pPr>
    <w:rPr>
      <w:kern w:val="0"/>
    </w:rPr>
  </w:style>
  <w:style w:type="paragraph" w:customStyle="1" w:styleId="135">
    <w:name w:val="节标题"/>
    <w:basedOn w:val="1"/>
    <w:next w:val="1"/>
    <w:qFormat/>
    <w:uiPriority w:val="99"/>
    <w:pPr>
      <w:widowControl/>
      <w:spacing w:line="289" w:lineRule="atLeast"/>
      <w:jc w:val="center"/>
      <w:textAlignment w:val="baseline"/>
    </w:pPr>
    <w:rPr>
      <w:rFonts w:ascii="Calibri" w:hAnsi="Calibri"/>
      <w:color w:val="000000"/>
      <w:kern w:val="0"/>
      <w:sz w:val="28"/>
      <w:szCs w:val="20"/>
      <w:u w:color="000000"/>
    </w:rPr>
  </w:style>
  <w:style w:type="paragraph" w:styleId="13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3018</Words>
  <Characters>17207</Characters>
  <Lines>143</Lines>
  <Paragraphs>40</Paragraphs>
  <TotalTime>3</TotalTime>
  <ScaleCrop>false</ScaleCrop>
  <LinksUpToDate>false</LinksUpToDate>
  <CharactersWithSpaces>20185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2017-05-18T08:09:00Z</dcterms:created>
  <dc:creator>微软用户</dc:creator>
  <cp:lastModifiedBy>NTKO</cp:lastModifiedBy>
  <cp:lastPrinted>2019-09-20T10:26:00Z</cp:lastPrinted>
  <dcterms:modified xsi:type="dcterms:W3CDTF">2020-05-26T03:18:42Z</dcterms:modified>
  <dc:title>中都大道与滁阳路交口交通信号灯采购安装工程</dc:title>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